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ADA7" w14:textId="77777777" w:rsidR="00A82CE7" w:rsidRPr="00094016" w:rsidRDefault="00A82CE7" w:rsidP="00A82CE7">
      <w:pPr>
        <w:shd w:val="clear" w:color="auto" w:fill="FFFFFF"/>
        <w:spacing w:before="0"/>
        <w:ind w:left="0" w:firstLine="0"/>
        <w:jc w:val="center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 xml:space="preserve">NYCRA </w:t>
      </w:r>
      <w:r w:rsidR="00BE2056"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“House Rules”</w:t>
      </w:r>
    </w:p>
    <w:p w14:paraId="17AFDFE0" w14:textId="77777777" w:rsidR="0057081D" w:rsidRPr="00094016" w:rsidRDefault="0057081D" w:rsidP="00BE2056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ab/>
      </w:r>
    </w:p>
    <w:p w14:paraId="512C3FAF" w14:textId="77777777" w:rsidR="00372B35" w:rsidRPr="00094016" w:rsidRDefault="0057081D" w:rsidP="00372B35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Clarification of “House Rules” or “Usual Protocol” </w:t>
      </w:r>
      <w:r w:rsidR="00994018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as being the historical or anticipated behavior of the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NYCRA Board </w:t>
      </w:r>
      <w:r w:rsidR="00994018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as related to various situations involving its members and/or the membership at large.  These guidelines are meant to identify &amp; streamline the process of what we traditionally contribute to, adding elements of consistency and accountability</w:t>
      </w:r>
      <w:r w:rsidR="00372B35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 </w:t>
      </w:r>
    </w:p>
    <w:p w14:paraId="2993F5F7" w14:textId="5A03D048" w:rsidR="00372B35" w:rsidRPr="00094016" w:rsidRDefault="00372B35" w:rsidP="00372B35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These “House Rules” are not intended to be a formal addition to the existing Bylaws (requiring full membership vote): they represent how the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normally conducts business and simply lays out usual procedure and participation which the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acts upon periodically.   It is intended to simplify the means by which the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acts upon certain situations and provides guidelines for future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members who may not have access to our historical practices.</w:t>
      </w:r>
    </w:p>
    <w:p w14:paraId="2C4FD2F5" w14:textId="5C2B0DDB" w:rsidR="00140E3E" w:rsidRPr="00094016" w:rsidRDefault="006E7B2C" w:rsidP="00372B35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The setting down of these “House Rules” may also assist in the recruiting of future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members by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identifying practices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which may benefit or “give back” to them during their time serving on the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 These same benefits may also encourage employers to </w:t>
      </w:r>
      <w:r w:rsidR="00140E3E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allow employee participation in the NYCRA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140E3E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and/or educational events supported by the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140E3E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</w:p>
    <w:p w14:paraId="3C27FA74" w14:textId="6B6E406E" w:rsidR="00A6122E" w:rsidRPr="00094016" w:rsidRDefault="00140E3E" w:rsidP="002237C1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As NYCRA</w:t>
      </w:r>
      <w:r w:rsidR="000D0039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finances permit, active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0D0039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members in good st</w:t>
      </w:r>
      <w:r w:rsidR="00297413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anding</w:t>
      </w:r>
      <w:r w:rsidR="000D0039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will be offered a 25% discount on NYCRA annual conference registration fees.</w:t>
      </w:r>
    </w:p>
    <w:p w14:paraId="7FAAB6B1" w14:textId="77777777" w:rsidR="00A85399" w:rsidRPr="00094016" w:rsidRDefault="00A85399" w:rsidP="00A85399">
      <w:pPr>
        <w:pStyle w:val="ListParagraph"/>
        <w:shd w:val="clear" w:color="auto" w:fill="FFFFFF"/>
        <w:spacing w:before="0"/>
        <w:ind w:firstLin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</w:p>
    <w:p w14:paraId="64C01505" w14:textId="77777777" w:rsidR="00BE2056" w:rsidRPr="00094016" w:rsidRDefault="00A6122E" w:rsidP="00A82CE7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D</w:t>
      </w:r>
      <w:r w:rsidR="00BE2056"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onations or ackn</w:t>
      </w:r>
      <w:r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owledgments of deaths</w:t>
      </w:r>
      <w:r w:rsidRPr="00094016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:</w:t>
      </w:r>
    </w:p>
    <w:p w14:paraId="37F35BB3" w14:textId="77777777" w:rsidR="00A6122E" w:rsidRPr="00094016" w:rsidRDefault="00A6122E" w:rsidP="0058526B">
      <w:pPr>
        <w:pStyle w:val="ListParagraph"/>
        <w:numPr>
          <w:ilvl w:val="0"/>
          <w:numId w:val="1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When informed of the passing of an immediate family member of a current Board member, NYCRA will make a </w:t>
      </w:r>
      <w:r w:rsidR="001F596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one-time monetary 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donation of $100 in memory of the individual to an organization of the family’s choosing.</w:t>
      </w:r>
    </w:p>
    <w:p w14:paraId="0E11B7AC" w14:textId="7ABF61C6" w:rsidR="00A6122E" w:rsidRPr="00094016" w:rsidRDefault="00A6122E" w:rsidP="001D6B7D">
      <w:pPr>
        <w:pStyle w:val="ListParagraph"/>
        <w:numPr>
          <w:ilvl w:val="0"/>
          <w:numId w:val="1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Any </w:t>
      </w:r>
      <w:r w:rsidR="00522D13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circumstance 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which strays from the above “normal” </w:t>
      </w:r>
      <w:r w:rsidR="00522D13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situation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, will be brought b</w:t>
      </w:r>
      <w:r w:rsidR="00522D13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ack to the </w:t>
      </w:r>
      <w:r w:rsidR="001F596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="00522D13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oard for discussion.</w:t>
      </w:r>
    </w:p>
    <w:p w14:paraId="58C00C90" w14:textId="77777777" w:rsidR="004672B1" w:rsidRPr="00094016" w:rsidRDefault="004672B1" w:rsidP="004672B1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5AAECA4D" w14:textId="0F09121A" w:rsidR="00BE2056" w:rsidRPr="00094016" w:rsidRDefault="00A81C35" w:rsidP="00E1665E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Attendance</w:t>
      </w:r>
      <w:r w:rsidR="004672B1"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 xml:space="preserve"> requirements for NYCRA </w:t>
      </w:r>
      <w:r w:rsidR="001F5962"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B</w:t>
      </w:r>
      <w:r w:rsidR="004672B1" w:rsidRPr="00094016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oard members</w:t>
      </w:r>
    </w:p>
    <w:p w14:paraId="7E93CB94" w14:textId="28B2C2D0" w:rsidR="004672B1" w:rsidRPr="00094016" w:rsidRDefault="004672B1" w:rsidP="004672B1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Board members will be required to attend 50% of regularly scheduled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meetings.</w:t>
      </w:r>
      <w:r w:rsidR="00297413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Board members who do</w:t>
      </w:r>
      <w:r w:rsidR="00146B4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this</w:t>
      </w:r>
      <w:r w:rsidR="00297413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will be considered in good standing.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 </w:t>
      </w:r>
    </w:p>
    <w:p w14:paraId="06F5E448" w14:textId="0006B091" w:rsidR="004672B1" w:rsidRPr="00094016" w:rsidRDefault="004672B1" w:rsidP="00A81C35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After three missed meetings, the President will contact </w:t>
      </w:r>
      <w:r w:rsidR="001F596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oard member and remind</w:t>
      </w:r>
      <w:r w:rsidR="00910DBD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them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of requirements and seek clarifica</w:t>
      </w:r>
      <w:r w:rsidR="00A81C35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tion on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impediments to attendance. Any </w:t>
      </w:r>
      <w:r w:rsidR="00A81C35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issues identified will be brought to the </w:t>
      </w:r>
      <w:r w:rsidR="0046320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146B47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for discussion and solutions,</w:t>
      </w:r>
      <w:r w:rsidR="00A81C35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if applicable.</w:t>
      </w:r>
    </w:p>
    <w:p w14:paraId="11E336DE" w14:textId="77777777" w:rsidR="00910DBD" w:rsidRPr="00094016" w:rsidRDefault="00A81C35" w:rsidP="00A81C35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If </w:t>
      </w:r>
      <w:r w:rsidR="001F596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oard member does not attend 50% of regularly scheduled </w:t>
      </w:r>
      <w:r w:rsidR="001F596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oard meetings</w:t>
      </w:r>
      <w:r w:rsidR="008339CE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, he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or she will be asked to step down from role at the end of the fiscal year (the N</w:t>
      </w:r>
      <w:r w:rsidR="001F596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YCRA</w:t>
      </w:r>
      <w:r w:rsidR="008339CE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annual conference) </w:t>
      </w:r>
      <w:r w:rsidR="00910DBD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and not return to the Board. A</w:t>
      </w: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replacement will be found</w:t>
      </w:r>
      <w:r w:rsidR="00910DBD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for the following fiscal year.</w:t>
      </w:r>
    </w:p>
    <w:p w14:paraId="0A019826" w14:textId="54BCA688" w:rsidR="00A81C35" w:rsidRPr="00094016" w:rsidRDefault="00910DBD" w:rsidP="00A81C35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="00A81C35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This applies to all </w:t>
      </w:r>
      <w:r w:rsidR="001F596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="00A81C35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oard members and chairs.</w:t>
      </w:r>
    </w:p>
    <w:p w14:paraId="7A36AECF" w14:textId="77777777" w:rsidR="004672B1" w:rsidRPr="004672B1" w:rsidRDefault="004672B1" w:rsidP="00E1665E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EDD4691" w14:textId="77777777" w:rsidR="00BE2056" w:rsidRDefault="00897EF1" w:rsidP="00BE2056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="00522D13" w:rsidRPr="001D6B7D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S</w:t>
      </w:r>
      <w:r w:rsidR="00BE2056" w:rsidRPr="001D6B7D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ending the NYCRA President to the National meeting</w:t>
      </w:r>
      <w:r w:rsidR="00522D1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</w:t>
      </w:r>
    </w:p>
    <w:p w14:paraId="29E8FCD2" w14:textId="77777777" w:rsidR="00522D13" w:rsidRDefault="001A51D4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NYCRA offers the current Board President the opportunity to attend the National Cancer Registrars Association annual conference at no expense to themselves or their employer.</w:t>
      </w:r>
    </w:p>
    <w:p w14:paraId="6A37DD74" w14:textId="77777777" w:rsidR="001A51D4" w:rsidRDefault="00BE4794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Expenses covered include: Registration (early bird rate), hotel, travel, and meals not included in the conference price/package (usually dinners).  Meals taken on the first &amp; last travel days (usually the day before and the day following the actual conference attendance dates) are also covered.</w:t>
      </w:r>
      <w:r w:rsidR="00F0764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 Incidental expenses necessary to attending the event (i.e. taxi, shuttle, etc.) are paid, as well.</w:t>
      </w:r>
      <w:r w:rsidR="00FB773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 In the event the NYCRA president hosts or entertains other state Presidents or national figures while attending the conference (i.e. networking or collaboration event), these expenses will be covered.</w:t>
      </w:r>
    </w:p>
    <w:p w14:paraId="7C378AD2" w14:textId="77777777" w:rsidR="00BE4794" w:rsidRDefault="00BE4794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Meals not included in the conference package will be covered at the rate outlined in the current Federal Guidelines (i.e. breakfast, up to $17; lunch, up to $18; dinner, up to $34</w:t>
      </w:r>
      <w:r w:rsidR="00F0764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; full day, up to $69).</w:t>
      </w:r>
      <w:r w:rsidR="00894C5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 Meal expenses beyond these guidelines are the </w:t>
      </w:r>
      <w:r w:rsidR="00FB773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responsibility of the attendee.</w:t>
      </w:r>
    </w:p>
    <w:p w14:paraId="79D598C4" w14:textId="77777777" w:rsidR="00FB7731" w:rsidRDefault="00FB7731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attendee will arrange the payment of the registration, hotel, &amp; travel expenses with the NYCRA Treasurer and can be attended to as payment in advance, reimbursement after the fact or a mixture of these as suits the President and the Treasurer.</w:t>
      </w:r>
    </w:p>
    <w:p w14:paraId="1252886C" w14:textId="77777777" w:rsidR="00FB7731" w:rsidRDefault="00FB7731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Meal and incidental expenses will be reimbursed after the conference with the attendee presenting receipts to the Treasurer for these costs.</w:t>
      </w:r>
    </w:p>
    <w:p w14:paraId="03485C66" w14:textId="4DDF482B" w:rsidR="00DD2135" w:rsidRPr="00522D13" w:rsidRDefault="00DD2135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be brought back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0A0D5B46" w14:textId="77777777" w:rsidR="00BE2056" w:rsidRPr="00BE2056" w:rsidRDefault="00BE2056" w:rsidP="001D6B7D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D7331F9" w14:textId="5FCE768A" w:rsidR="00704F1C" w:rsidRDefault="002753FB" w:rsidP="001D6B7D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A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ssisting other </w:t>
      </w:r>
      <w:r w:rsidR="001F5962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B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oard members financially to attend the National meeting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</w:t>
      </w:r>
    </w:p>
    <w:p w14:paraId="0750E801" w14:textId="1C1854EB" w:rsidR="002753FB" w:rsidRPr="00A82CE7" w:rsidRDefault="00704F1C" w:rsidP="001D6B7D">
      <w:pPr>
        <w:pStyle w:val="ListParagraph"/>
        <w:numPr>
          <w:ilvl w:val="0"/>
          <w:numId w:val="8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lastRenderedPageBreak/>
        <w:t>Providing that NYCRA</w:t>
      </w:r>
      <w:r w:rsid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’s financial status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allow</w:t>
      </w:r>
      <w:r w:rsid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, NYCRA will offer t</w:t>
      </w:r>
      <w:r w:rsid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 pay the full registration fee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(early bird rate) for any Board member 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of good st</w:t>
      </w:r>
      <w:r w:rsidR="00B7262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anding</w:t>
      </w:r>
      <w:r w:rsidR="0029741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planning to attend the annual NCRA conference.</w:t>
      </w:r>
    </w:p>
    <w:p w14:paraId="45E12EA7" w14:textId="1F0D4B5A" w:rsidR="00A82CE7" w:rsidRPr="00271B5A" w:rsidRDefault="00A82CE7" w:rsidP="001D6B7D">
      <w:pPr>
        <w:pStyle w:val="ListParagraph"/>
        <w:numPr>
          <w:ilvl w:val="0"/>
          <w:numId w:val="8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In the event a greater than average number of 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oard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members plan to attend the National meeting, a partial registration fee payment (rather than the full amount) may be deemed necessary, as finances dictate.</w:t>
      </w:r>
    </w:p>
    <w:p w14:paraId="6AC790A9" w14:textId="35BD5825" w:rsidR="00271B5A" w:rsidRPr="00271B5A" w:rsidRDefault="00271B5A" w:rsidP="001D6B7D">
      <w:pPr>
        <w:pStyle w:val="ListParagraph"/>
        <w:numPr>
          <w:ilvl w:val="0"/>
          <w:numId w:val="8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payment method of this expense will be coordinated between the attendee and the Treasurer and may be conducted by up-front payment (check vs. credit card) or reimbursement after registration is confirmed</w:t>
      </w:r>
      <w:r w:rsidR="006344C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or following the conference.</w:t>
      </w:r>
    </w:p>
    <w:p w14:paraId="050594FD" w14:textId="77777777" w:rsidR="00271B5A" w:rsidRPr="00271B5A" w:rsidRDefault="00271B5A" w:rsidP="001D6B7D">
      <w:pPr>
        <w:pStyle w:val="ListParagraph"/>
        <w:numPr>
          <w:ilvl w:val="0"/>
          <w:numId w:val="8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If the attendee registers after the early bird rate expires, the balance due </w:t>
      </w:r>
      <w:r w:rsidR="006344C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(additional amount of the fee beyond the early bird rate)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will be the responsibility of the attendee.</w:t>
      </w:r>
    </w:p>
    <w:p w14:paraId="42316F79" w14:textId="77777777" w:rsidR="00271B5A" w:rsidRPr="00271B5A" w:rsidRDefault="00271B5A" w:rsidP="001D6B7D">
      <w:pPr>
        <w:pStyle w:val="ListParagraph"/>
        <w:numPr>
          <w:ilvl w:val="0"/>
          <w:numId w:val="8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attendee may choose to decline this offer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if their circumstances allow.</w:t>
      </w:r>
    </w:p>
    <w:p w14:paraId="7D8E4C52" w14:textId="5C106F2B" w:rsidR="00271B5A" w:rsidRPr="00864C3C" w:rsidRDefault="00271B5A" w:rsidP="001D6B7D">
      <w:pPr>
        <w:pStyle w:val="ListParagraph"/>
        <w:numPr>
          <w:ilvl w:val="0"/>
          <w:numId w:val="8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be brought back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</w:t>
      </w:r>
      <w:r w:rsidR="006344C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.</w:t>
      </w:r>
    </w:p>
    <w:p w14:paraId="5712DE0C" w14:textId="77777777" w:rsidR="00864C3C" w:rsidRPr="00ED6DCE" w:rsidRDefault="00864C3C" w:rsidP="00864C3C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14:paraId="09DD60BB" w14:textId="77777777" w:rsidR="00897EF1" w:rsidRDefault="00ED6DCE" w:rsidP="001D6B7D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H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otel room(s</w:t>
      </w:r>
      <w:r w:rsidR="00C43C2A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) for President and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 Vice-President at the Annual Ed. Conference</w:t>
      </w:r>
      <w:r w:rsidR="00897EF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</w:t>
      </w:r>
    </w:p>
    <w:p w14:paraId="0CD4AEC4" w14:textId="77777777" w:rsidR="00897EF1" w:rsidRDefault="00897EF1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Providing NYCRA’</w:t>
      </w:r>
      <w:r w:rsidR="00E1665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s financial status allows, NYCRA will </w:t>
      </w:r>
      <w:r w:rsidR="00C43C2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offer to </w:t>
      </w:r>
      <w:r w:rsidR="00E1665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cover the cost of the hotel room(s) for th</w:t>
      </w:r>
      <w:r w:rsidR="00864C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e President and Vice-President </w:t>
      </w:r>
      <w:r w:rsidR="00E1665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during the Annual Education Conference sponsored by NYCRA.</w:t>
      </w:r>
    </w:p>
    <w:p w14:paraId="56415DF5" w14:textId="77777777" w:rsidR="00E1665E" w:rsidRDefault="00E1665E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NYCRA will attempt to obtain a “comped” room from the hosting hotel</w:t>
      </w:r>
      <w:r w:rsidR="00C43C2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house one of the two officers; if no “comped” room is offered by the hotel, NYCRA will pay for both rooms.</w:t>
      </w:r>
    </w:p>
    <w:p w14:paraId="24BE6828" w14:textId="77777777" w:rsidR="00C43C2A" w:rsidRDefault="00C43C2A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President and/or Vice-President can decline this offer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if their circumstances allow.</w:t>
      </w:r>
    </w:p>
    <w:p w14:paraId="37AE8C71" w14:textId="0EA3526D" w:rsidR="00864C3C" w:rsidRDefault="00D521E7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payment method of this expense will be coordinated between the attendee and the Treasurer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and may be conducted by up-front payment (check vs. credit card) or reimbursement following the conference.</w:t>
      </w:r>
    </w:p>
    <w:p w14:paraId="3E4E9096" w14:textId="7D85BCA7" w:rsidR="00C43C2A" w:rsidRDefault="00C43C2A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be brought back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670D938C" w14:textId="77777777" w:rsidR="00C43C2A" w:rsidRPr="00C43C2A" w:rsidRDefault="00C43C2A" w:rsidP="001D6B7D">
      <w:pPr>
        <w:shd w:val="clear" w:color="auto" w:fill="FFFFFF"/>
        <w:spacing w:before="0"/>
        <w:ind w:left="-72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0EE23F86" w14:textId="77777777" w:rsidR="00897EF1" w:rsidRDefault="00C43C2A" w:rsidP="001D6B7D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Registration Fee for</w:t>
      </w:r>
      <w:r w:rsidRPr="00864C3C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President and Vice-President at the Annual Ed. Conference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</w:t>
      </w:r>
    </w:p>
    <w:p w14:paraId="18ABAD1B" w14:textId="77777777" w:rsidR="00C43C2A" w:rsidRDefault="00C43C2A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Providing NYCRA’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 financial status allows, NYCRA will offer to cover the full registration fee for the President and Vice-President to attend the Annual Education Conference sponsored by NYCRA.</w:t>
      </w:r>
    </w:p>
    <w:p w14:paraId="0D1CABD8" w14:textId="2A9DC789" w:rsidR="00D521E7" w:rsidRDefault="00D521E7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payment method of this expense will be coordinated between the attendee and the </w:t>
      </w:r>
      <w:r w:rsidR="00463207"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Treasurer and</w:t>
      </w: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may be conducted by up-front payment (check vs. credit card) or reimbursement after registration is confirmed or following the conference.</w:t>
      </w:r>
    </w:p>
    <w:p w14:paraId="1FF93871" w14:textId="77777777" w:rsidR="00D521E7" w:rsidRDefault="00D521E7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P</w:t>
      </w:r>
      <w:r w:rsidR="00C43C2A"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resident and/or Vice-President can decline this offer if their circumstances allow.</w:t>
      </w:r>
    </w:p>
    <w:p w14:paraId="36F6F8A7" w14:textId="01FCA57F" w:rsidR="00C43C2A" w:rsidRDefault="00C43C2A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be brought back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3BAE01F3" w14:textId="77777777" w:rsidR="002067CE" w:rsidRDefault="002067CE" w:rsidP="002067CE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1D8D949B" w14:textId="77777777" w:rsidR="001625FC" w:rsidRDefault="002067CE" w:rsidP="001625FC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 w:rsidRPr="002067CE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Annual NCRA Basket Donation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14:paraId="5B8AC32B" w14:textId="77777777" w:rsidR="001625FC" w:rsidRPr="00063BF5" w:rsidRDefault="00E1703A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NYCRA traditionally participates in the </w:t>
      </w:r>
      <w:r w:rsidR="00FC329E"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State Basket Raffle which takes place at the NCRA conference annually.</w:t>
      </w:r>
      <w:r w:rsidR="00063BF5"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FC329E"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application for participating in this event is located on the NCRA website.</w:t>
      </w:r>
    </w:p>
    <w:p w14:paraId="756E1FAF" w14:textId="77777777" w:rsidR="001625FC" w:rsidRDefault="00FC329E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minimum amount spent on the NYS basket is approx. $100.00.  The maximum amount spent is $150, which includes the cost of shipping </w:t>
      </w:r>
      <w:r w:rsid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basket </w:t>
      </w: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to the event, if necessary.</w:t>
      </w:r>
    </w:p>
    <w:p w14:paraId="1CC27F54" w14:textId="77777777" w:rsidR="001625FC" w:rsidRDefault="00FC329E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Historically, NYCRA has received an average of $50 - $65 back from NCRA (proceeds from this event are returned to the participating organization).</w:t>
      </w:r>
    </w:p>
    <w:p w14:paraId="6C9B6BA4" w14:textId="54659AA1" w:rsidR="00FC329E" w:rsidRPr="001625FC" w:rsidRDefault="00FC329E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practice will be brought back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217D6046" w14:textId="77777777" w:rsidR="00864C3C" w:rsidRPr="00E1703A" w:rsidRDefault="00864C3C" w:rsidP="00864C3C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61E33445" w14:textId="77777777" w:rsidR="00864C3C" w:rsidRDefault="000165F3" w:rsidP="00864C3C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0165F3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Advertising Cost on NYCRA Website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:</w:t>
      </w:r>
    </w:p>
    <w:p w14:paraId="645928E9" w14:textId="77777777" w:rsidR="000165F3" w:rsidRDefault="00942FC1" w:rsidP="000165F3">
      <w:pPr>
        <w:pStyle w:val="ListParagraph"/>
        <w:numPr>
          <w:ilvl w:val="0"/>
          <w:numId w:val="1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NYCRA member, </w:t>
      </w:r>
      <w:r w:rsidR="000165F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organization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, or facility</w:t>
      </w:r>
      <w:r w:rsidR="000165F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C55C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which currently has a NYCRA member within its ranks, may advertise on the NYCRA website at no charge for a 3 (three) month period.  </w:t>
      </w:r>
    </w:p>
    <w:p w14:paraId="4B83576C" w14:textId="77777777" w:rsidR="00EA6FE2" w:rsidRDefault="00EC55CE" w:rsidP="000165F3">
      <w:pPr>
        <w:pStyle w:val="ListParagraph"/>
        <w:numPr>
          <w:ilvl w:val="0"/>
          <w:numId w:val="1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Organizations </w:t>
      </w:r>
      <w:r w:rsidR="00942FC1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or facilities </w:t>
      </w:r>
      <w:r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who have no current NYCRA members in its ranks, may advertise on the NYCRA website for 3 (three months) for a fee of $350.  [This amount is </w:t>
      </w:r>
      <w:r w:rsidR="00727999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within </w:t>
      </w:r>
      <w:r w:rsidR="00942FC1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current </w:t>
      </w:r>
      <w:r w:rsidR="00727999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industry standards for advertising on local, national, or web-based sites].</w:t>
      </w:r>
      <w:r w:rsidR="00866F2D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231E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 </w:t>
      </w:r>
    </w:p>
    <w:p w14:paraId="08BDAFD7" w14:textId="77777777" w:rsidR="00EA6FE2" w:rsidRPr="0047047D" w:rsidRDefault="00EA6FE2" w:rsidP="00EA6FE2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47047D"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</w:rPr>
        <w:t xml:space="preserve">     NYCRA will offer a </w:t>
      </w:r>
      <w:r w:rsidRPr="0047047D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</w:rPr>
        <w:t>new</w:t>
      </w:r>
      <w:r w:rsidRPr="0047047D"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</w:rPr>
        <w:t xml:space="preserve"> advertiser the introductory fee of 3 months for $150</w:t>
      </w:r>
      <w:r w:rsidRPr="0047047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700F8A44" w14:textId="77777777" w:rsidR="00727999" w:rsidRDefault="00942FC1" w:rsidP="000165F3">
      <w:pPr>
        <w:pStyle w:val="ListParagraph"/>
        <w:numPr>
          <w:ilvl w:val="0"/>
          <w:numId w:val="1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As a Professional Courtesy, state organizations workings with NYCRA on a Regional Educational event, will not be charged a fee for advertising on the NYCRA website.</w:t>
      </w:r>
    </w:p>
    <w:p w14:paraId="1F3857A1" w14:textId="58E9F3BF" w:rsidR="00942FC1" w:rsidRDefault="00942FC1" w:rsidP="000165F3">
      <w:pPr>
        <w:pStyle w:val="ListParagraph"/>
        <w:numPr>
          <w:ilvl w:val="0"/>
          <w:numId w:val="1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circumstances which differ from the “normal” situations above will be brought back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4F8677F4" w14:textId="77777777" w:rsidR="00EA6FE2" w:rsidRDefault="00EA6FE2" w:rsidP="00EA6FE2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74B4BBE1" w14:textId="3F590389" w:rsidR="00EA6FE2" w:rsidRPr="00EE27AE" w:rsidRDefault="00A85399" w:rsidP="00EA6FE2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E27AE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V</w:t>
      </w:r>
      <w:r w:rsidR="00EA6FE2" w:rsidRPr="00EE27AE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endor Fee(s) for the Annual Educational Conference</w:t>
      </w:r>
      <w:r w:rsidR="00EA6FE2" w:rsidRPr="00EE27A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14:paraId="5498AAB0" w14:textId="77777777" w:rsidR="0017774A" w:rsidRPr="00EE27AE" w:rsidRDefault="00971409" w:rsidP="0017774A">
      <w:pPr>
        <w:pStyle w:val="ListParagraph"/>
        <w:numPr>
          <w:ilvl w:val="0"/>
          <w:numId w:val="2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 vendor fee of $650</w:t>
      </w:r>
      <w:r w:rsidR="00EA6FE2" w:rsidRPr="0009401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covers </w:t>
      </w:r>
      <w:r w:rsidR="00EA6FE2" w:rsidRPr="00EE27A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 table at our annual conference, 1 (one) attendee, with meals and CE credits</w:t>
      </w:r>
      <w:r w:rsidR="0017774A" w:rsidRPr="00EE27A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.</w:t>
      </w:r>
    </w:p>
    <w:p w14:paraId="7FD8F6D4" w14:textId="699E6FF5" w:rsidR="00EA6FE2" w:rsidRPr="00EE27AE" w:rsidRDefault="00EA6FE2" w:rsidP="0017774A">
      <w:pPr>
        <w:pStyle w:val="ListParagraph"/>
        <w:numPr>
          <w:ilvl w:val="0"/>
          <w:numId w:val="2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 w:rsidRPr="00EE27A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Any</w:t>
      </w:r>
      <w:r w:rsidRPr="00FB60F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circumstance which differs from the “normal” situation above will be brought </w:t>
      </w:r>
      <w:r w:rsidR="00EE27AE" w:rsidRPr="00FB60F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back to the Board for discussion.</w:t>
      </w:r>
    </w:p>
    <w:p w14:paraId="7E39EE08" w14:textId="0DB89581" w:rsidR="00EE27AE" w:rsidRDefault="00EE27AE" w:rsidP="00EE27AE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Travel Reimbursement for NYCRA Board Members:</w:t>
      </w:r>
    </w:p>
    <w:p w14:paraId="54A65FDD" w14:textId="39DEA264" w:rsidR="00EE27AE" w:rsidRPr="00F4799D" w:rsidRDefault="00F4799D" w:rsidP="00D54199">
      <w:pPr>
        <w:pStyle w:val="ListParagraph"/>
        <w:numPr>
          <w:ilvl w:val="0"/>
          <w:numId w:val="29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F479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lastRenderedPageBreak/>
        <w:t>Mileage may be reimbursed at the current IRS Standard Rate (current rate in 202</w:t>
      </w:r>
      <w:r w:rsid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0</w:t>
      </w:r>
      <w:r w:rsidRPr="00F479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is $0.58 per mile), start to end       odometer readings (to meeting site and return home only), with no cap on reimbursement amount.  </w:t>
      </w:r>
    </w:p>
    <w:p w14:paraId="0ED95C60" w14:textId="1CBCE4B1" w:rsidR="00F4799D" w:rsidRPr="00D54199" w:rsidRDefault="00D54199" w:rsidP="00D54199">
      <w:pPr>
        <w:pStyle w:val="ListParagraph"/>
        <w:numPr>
          <w:ilvl w:val="0"/>
          <w:numId w:val="29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Meetings eligible for mileage reimbursement include NYCRA Board of Managers,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and </w:t>
      </w:r>
      <w:r w:rsidRP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meetings that are conducted at a specific site requiring travel to attend, rather than via the usual </w:t>
      </w:r>
      <w:proofErr w:type="spellStart"/>
      <w:r w:rsidRP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Webex</w:t>
      </w:r>
      <w:proofErr w:type="spellEnd"/>
      <w:r w:rsidRP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/remote settings. </w:t>
      </w:r>
    </w:p>
    <w:p w14:paraId="4D90AA1D" w14:textId="77777777" w:rsidR="00505FE2" w:rsidRPr="00505FE2" w:rsidRDefault="00505FE2" w:rsidP="00505FE2">
      <w:pPr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14:paraId="1007F06A" w14:textId="752D0D43" w:rsidR="006B5C55" w:rsidRPr="00D54199" w:rsidRDefault="00BE2056" w:rsidP="00D54199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20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="00D541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637D9">
        <w:t>NYCRA House Rules</w:t>
      </w:r>
    </w:p>
    <w:p w14:paraId="1B9EC47D" w14:textId="77777777" w:rsidR="00B637D9" w:rsidRDefault="00B637D9" w:rsidP="00D54199">
      <w:pPr>
        <w:spacing w:before="0"/>
      </w:pPr>
      <w:r>
        <w:t>All details subject to change as deemed necessary by the NYCRA Board of Directors.</w:t>
      </w:r>
    </w:p>
    <w:p w14:paraId="5C62CA5C" w14:textId="188017CE" w:rsidR="00D54199" w:rsidRDefault="00D54199" w:rsidP="00D54199">
      <w:pPr>
        <w:spacing w:before="0"/>
      </w:pPr>
      <w:r>
        <w:t xml:space="preserve">06/10/2016, </w:t>
      </w:r>
      <w:proofErr w:type="spellStart"/>
      <w:r>
        <w:t>ksr</w:t>
      </w:r>
      <w:proofErr w:type="spellEnd"/>
    </w:p>
    <w:p w14:paraId="54FA118C" w14:textId="051DFB8D" w:rsidR="00D54199" w:rsidRDefault="00D54199" w:rsidP="00D54199">
      <w:pPr>
        <w:spacing w:before="0"/>
      </w:pPr>
      <w:r>
        <w:t xml:space="preserve">08/13/2019, </w:t>
      </w:r>
      <w:proofErr w:type="spellStart"/>
      <w:r>
        <w:t>ksr</w:t>
      </w:r>
      <w:proofErr w:type="spellEnd"/>
    </w:p>
    <w:p w14:paraId="34E4A8CE" w14:textId="697A87E9" w:rsidR="0070743F" w:rsidRDefault="00D54199" w:rsidP="00D54199">
      <w:pPr>
        <w:spacing w:before="0"/>
      </w:pPr>
      <w:r>
        <w:t>04/16</w:t>
      </w:r>
      <w:r w:rsidR="00400137">
        <w:t xml:space="preserve">/2020, </w:t>
      </w:r>
      <w:proofErr w:type="spellStart"/>
      <w:r w:rsidR="00400137">
        <w:t>jla</w:t>
      </w:r>
      <w:proofErr w:type="spellEnd"/>
    </w:p>
    <w:p w14:paraId="432CC5EC" w14:textId="77777777" w:rsidR="0070743F" w:rsidRDefault="0070743F" w:rsidP="00B637D9">
      <w:pPr>
        <w:spacing w:before="0"/>
      </w:pPr>
    </w:p>
    <w:sectPr w:rsidR="0070743F" w:rsidSect="00864C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EA29" w14:textId="77777777" w:rsidR="001E79A9" w:rsidRDefault="001E79A9" w:rsidP="00864C3C">
      <w:pPr>
        <w:spacing w:before="0"/>
      </w:pPr>
      <w:r>
        <w:separator/>
      </w:r>
    </w:p>
  </w:endnote>
  <w:endnote w:type="continuationSeparator" w:id="0">
    <w:p w14:paraId="67B39859" w14:textId="77777777" w:rsidR="001E79A9" w:rsidRDefault="001E79A9" w:rsidP="00864C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7813" w14:textId="77777777" w:rsidR="001E79A9" w:rsidRDefault="001E79A9" w:rsidP="00864C3C">
      <w:pPr>
        <w:spacing w:before="0"/>
      </w:pPr>
      <w:r>
        <w:separator/>
      </w:r>
    </w:p>
  </w:footnote>
  <w:footnote w:type="continuationSeparator" w:id="0">
    <w:p w14:paraId="0B444FE0" w14:textId="77777777" w:rsidR="001E79A9" w:rsidRDefault="001E79A9" w:rsidP="00864C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BF4"/>
    <w:multiLevelType w:val="hybridMultilevel"/>
    <w:tmpl w:val="5BFA1CC6"/>
    <w:lvl w:ilvl="0" w:tplc="B00C417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A01"/>
    <w:multiLevelType w:val="hybridMultilevel"/>
    <w:tmpl w:val="529225A0"/>
    <w:lvl w:ilvl="0" w:tplc="24C61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43EA7"/>
    <w:multiLevelType w:val="hybridMultilevel"/>
    <w:tmpl w:val="8A0ED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17DC"/>
    <w:multiLevelType w:val="hybridMultilevel"/>
    <w:tmpl w:val="673E53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95CC3"/>
    <w:multiLevelType w:val="hybridMultilevel"/>
    <w:tmpl w:val="2DA69FDA"/>
    <w:lvl w:ilvl="0" w:tplc="FDEE4BF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F08AC"/>
    <w:multiLevelType w:val="hybridMultilevel"/>
    <w:tmpl w:val="F64447F2"/>
    <w:lvl w:ilvl="0" w:tplc="5AAE4972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422D"/>
    <w:multiLevelType w:val="hybridMultilevel"/>
    <w:tmpl w:val="F4C49A18"/>
    <w:lvl w:ilvl="0" w:tplc="B00C417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65C"/>
    <w:multiLevelType w:val="hybridMultilevel"/>
    <w:tmpl w:val="FF46DB28"/>
    <w:lvl w:ilvl="0" w:tplc="326A5F5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E67"/>
    <w:multiLevelType w:val="hybridMultilevel"/>
    <w:tmpl w:val="13063104"/>
    <w:lvl w:ilvl="0" w:tplc="B00C417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D0B9F"/>
    <w:multiLevelType w:val="hybridMultilevel"/>
    <w:tmpl w:val="17822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34A95"/>
    <w:multiLevelType w:val="hybridMultilevel"/>
    <w:tmpl w:val="910622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D2FAE"/>
    <w:multiLevelType w:val="hybridMultilevel"/>
    <w:tmpl w:val="152C9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D7326"/>
    <w:multiLevelType w:val="hybridMultilevel"/>
    <w:tmpl w:val="57889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27FBC"/>
    <w:multiLevelType w:val="hybridMultilevel"/>
    <w:tmpl w:val="0D70CA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9374C"/>
    <w:multiLevelType w:val="hybridMultilevel"/>
    <w:tmpl w:val="910622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F7A50"/>
    <w:multiLevelType w:val="hybridMultilevel"/>
    <w:tmpl w:val="54F4914C"/>
    <w:lvl w:ilvl="0" w:tplc="FD2870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B00C4170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61B"/>
    <w:multiLevelType w:val="hybridMultilevel"/>
    <w:tmpl w:val="A7B8E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11B0"/>
    <w:multiLevelType w:val="hybridMultilevel"/>
    <w:tmpl w:val="FF54F792"/>
    <w:lvl w:ilvl="0" w:tplc="F76ECF0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54534"/>
    <w:multiLevelType w:val="hybridMultilevel"/>
    <w:tmpl w:val="D7B6E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5EA5"/>
    <w:multiLevelType w:val="hybridMultilevel"/>
    <w:tmpl w:val="B5F62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221"/>
    <w:multiLevelType w:val="hybridMultilevel"/>
    <w:tmpl w:val="5E6E0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22A09"/>
    <w:multiLevelType w:val="hybridMultilevel"/>
    <w:tmpl w:val="EDE2A792"/>
    <w:lvl w:ilvl="0" w:tplc="20C8F57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33B29"/>
    <w:multiLevelType w:val="hybridMultilevel"/>
    <w:tmpl w:val="B650A3C6"/>
    <w:lvl w:ilvl="0" w:tplc="B00C417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0182D"/>
    <w:multiLevelType w:val="hybridMultilevel"/>
    <w:tmpl w:val="7D7A22AA"/>
    <w:lvl w:ilvl="0" w:tplc="203E5DC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6CE96788"/>
    <w:multiLevelType w:val="hybridMultilevel"/>
    <w:tmpl w:val="621E6D9C"/>
    <w:lvl w:ilvl="0" w:tplc="B00C417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05470"/>
    <w:multiLevelType w:val="hybridMultilevel"/>
    <w:tmpl w:val="655AAC6C"/>
    <w:lvl w:ilvl="0" w:tplc="18B07B2A">
      <w:start w:val="1"/>
      <w:numFmt w:val="upperLetter"/>
      <w:lvlText w:val="(%1.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F241B"/>
    <w:multiLevelType w:val="hybridMultilevel"/>
    <w:tmpl w:val="BA0CF0DC"/>
    <w:lvl w:ilvl="0" w:tplc="F266B7C6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07C3B"/>
    <w:multiLevelType w:val="hybridMultilevel"/>
    <w:tmpl w:val="9258C912"/>
    <w:lvl w:ilvl="0" w:tplc="B7606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7A609F"/>
    <w:multiLevelType w:val="hybridMultilevel"/>
    <w:tmpl w:val="40042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3554F"/>
    <w:multiLevelType w:val="hybridMultilevel"/>
    <w:tmpl w:val="ED822D3A"/>
    <w:lvl w:ilvl="0" w:tplc="DE483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3"/>
  </w:num>
  <w:num w:numId="7">
    <w:abstractNumId w:val="1"/>
  </w:num>
  <w:num w:numId="8">
    <w:abstractNumId w:val="17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25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12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16"/>
  </w:num>
  <w:num w:numId="24">
    <w:abstractNumId w:val="7"/>
  </w:num>
  <w:num w:numId="25">
    <w:abstractNumId w:val="8"/>
  </w:num>
  <w:num w:numId="26">
    <w:abstractNumId w:val="22"/>
  </w:num>
  <w:num w:numId="27">
    <w:abstractNumId w:val="6"/>
  </w:num>
  <w:num w:numId="28">
    <w:abstractNumId w:val="19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56"/>
    <w:rsid w:val="000165F3"/>
    <w:rsid w:val="000600DC"/>
    <w:rsid w:val="00063BF5"/>
    <w:rsid w:val="00094016"/>
    <w:rsid w:val="000D0039"/>
    <w:rsid w:val="00117538"/>
    <w:rsid w:val="00121FE9"/>
    <w:rsid w:val="00140E3E"/>
    <w:rsid w:val="00142A5B"/>
    <w:rsid w:val="00146B47"/>
    <w:rsid w:val="00152DB7"/>
    <w:rsid w:val="001625FC"/>
    <w:rsid w:val="00172A41"/>
    <w:rsid w:val="0017774A"/>
    <w:rsid w:val="00191352"/>
    <w:rsid w:val="00194782"/>
    <w:rsid w:val="001A51D4"/>
    <w:rsid w:val="001D6B7D"/>
    <w:rsid w:val="001E79A9"/>
    <w:rsid w:val="001F5962"/>
    <w:rsid w:val="0020530E"/>
    <w:rsid w:val="002067CE"/>
    <w:rsid w:val="00210DDB"/>
    <w:rsid w:val="00231E5A"/>
    <w:rsid w:val="00256B4F"/>
    <w:rsid w:val="00271B5A"/>
    <w:rsid w:val="002753FB"/>
    <w:rsid w:val="00297413"/>
    <w:rsid w:val="0030174F"/>
    <w:rsid w:val="0033571E"/>
    <w:rsid w:val="00355A10"/>
    <w:rsid w:val="0036236A"/>
    <w:rsid w:val="00372B35"/>
    <w:rsid w:val="00400137"/>
    <w:rsid w:val="00463207"/>
    <w:rsid w:val="00464C90"/>
    <w:rsid w:val="004672B1"/>
    <w:rsid w:val="0047047D"/>
    <w:rsid w:val="004F5A85"/>
    <w:rsid w:val="005004E2"/>
    <w:rsid w:val="005006D0"/>
    <w:rsid w:val="00505FE2"/>
    <w:rsid w:val="00522D13"/>
    <w:rsid w:val="00531B5D"/>
    <w:rsid w:val="0057081D"/>
    <w:rsid w:val="0058526B"/>
    <w:rsid w:val="005871C2"/>
    <w:rsid w:val="005A4854"/>
    <w:rsid w:val="006344C7"/>
    <w:rsid w:val="00643251"/>
    <w:rsid w:val="00695B48"/>
    <w:rsid w:val="006E7B2C"/>
    <w:rsid w:val="00704F1C"/>
    <w:rsid w:val="0070743F"/>
    <w:rsid w:val="00727999"/>
    <w:rsid w:val="008339CE"/>
    <w:rsid w:val="00862F42"/>
    <w:rsid w:val="00864C3C"/>
    <w:rsid w:val="00866F2D"/>
    <w:rsid w:val="00894C51"/>
    <w:rsid w:val="00897EF1"/>
    <w:rsid w:val="009066FA"/>
    <w:rsid w:val="00910DBD"/>
    <w:rsid w:val="00934CB3"/>
    <w:rsid w:val="00942FC1"/>
    <w:rsid w:val="00971409"/>
    <w:rsid w:val="00994018"/>
    <w:rsid w:val="00A207E6"/>
    <w:rsid w:val="00A6122E"/>
    <w:rsid w:val="00A81C35"/>
    <w:rsid w:val="00A82CE7"/>
    <w:rsid w:val="00A85399"/>
    <w:rsid w:val="00AE6553"/>
    <w:rsid w:val="00AE730F"/>
    <w:rsid w:val="00AF41F5"/>
    <w:rsid w:val="00B05E3D"/>
    <w:rsid w:val="00B62570"/>
    <w:rsid w:val="00B637D9"/>
    <w:rsid w:val="00B72627"/>
    <w:rsid w:val="00BA3AAE"/>
    <w:rsid w:val="00BD1FED"/>
    <w:rsid w:val="00BE2056"/>
    <w:rsid w:val="00BE4794"/>
    <w:rsid w:val="00C43C2A"/>
    <w:rsid w:val="00C54893"/>
    <w:rsid w:val="00C76EB7"/>
    <w:rsid w:val="00C776F5"/>
    <w:rsid w:val="00CA5AC3"/>
    <w:rsid w:val="00CD3FEB"/>
    <w:rsid w:val="00D06491"/>
    <w:rsid w:val="00D13910"/>
    <w:rsid w:val="00D35C4D"/>
    <w:rsid w:val="00D447BA"/>
    <w:rsid w:val="00D521E7"/>
    <w:rsid w:val="00D54199"/>
    <w:rsid w:val="00D77132"/>
    <w:rsid w:val="00D82BAF"/>
    <w:rsid w:val="00DD2135"/>
    <w:rsid w:val="00E14F80"/>
    <w:rsid w:val="00E1665E"/>
    <w:rsid w:val="00E1703A"/>
    <w:rsid w:val="00E4234E"/>
    <w:rsid w:val="00EA6FE2"/>
    <w:rsid w:val="00EC55CE"/>
    <w:rsid w:val="00ED6DCE"/>
    <w:rsid w:val="00EE27AE"/>
    <w:rsid w:val="00F07647"/>
    <w:rsid w:val="00F22C7C"/>
    <w:rsid w:val="00F4799D"/>
    <w:rsid w:val="00FA7050"/>
    <w:rsid w:val="00FB60F7"/>
    <w:rsid w:val="00FB7731"/>
    <w:rsid w:val="00FC329E"/>
    <w:rsid w:val="00FD0154"/>
    <w:rsid w:val="00FE0F04"/>
    <w:rsid w:val="00FF02D9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3BEB"/>
  <w15:docId w15:val="{9F01E3C5-BE64-4B70-BE9A-EC9929E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C3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64C3C"/>
  </w:style>
  <w:style w:type="paragraph" w:styleId="Footer">
    <w:name w:val="footer"/>
    <w:basedOn w:val="Normal"/>
    <w:link w:val="FooterChar"/>
    <w:uiPriority w:val="99"/>
    <w:unhideWhenUsed/>
    <w:rsid w:val="00864C3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64C3C"/>
  </w:style>
  <w:style w:type="paragraph" w:styleId="BalloonText">
    <w:name w:val="Balloon Text"/>
    <w:basedOn w:val="Normal"/>
    <w:link w:val="BalloonTextChar"/>
    <w:uiPriority w:val="99"/>
    <w:semiHidden/>
    <w:unhideWhenUsed/>
    <w:rsid w:val="00E14F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1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3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95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6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1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35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1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0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17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666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5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712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0468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6931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469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6752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573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9458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692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55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5844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813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753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0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006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351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207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 Russell</dc:creator>
  <cp:lastModifiedBy>Guse, Matthew F (HEALTH)</cp:lastModifiedBy>
  <cp:revision>2</cp:revision>
  <cp:lastPrinted>2017-10-03T15:34:00Z</cp:lastPrinted>
  <dcterms:created xsi:type="dcterms:W3CDTF">2020-06-10T14:57:00Z</dcterms:created>
  <dcterms:modified xsi:type="dcterms:W3CDTF">2020-06-10T14:57:00Z</dcterms:modified>
</cp:coreProperties>
</file>