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9BE3C" w14:textId="529FD3DB" w:rsidR="00DC07D2" w:rsidRDefault="00371B78" w:rsidP="00DC07D2">
      <w:pPr>
        <w:spacing w:before="100" w:beforeAutospacing="1" w:after="100" w:afterAutospacing="1"/>
        <w:contextualSpacing/>
        <w:rPr>
          <w:rFonts w:ascii="prox-reg" w:eastAsia="Times New Roman" w:hAnsi="prox-reg" w:cs="Arial"/>
          <w:b/>
          <w:bCs/>
          <w:sz w:val="32"/>
        </w:rPr>
      </w:pPr>
      <w:r w:rsidRPr="00371B78">
        <w:rPr>
          <w:rFonts w:ascii="prox-reg" w:eastAsia="Times New Roman" w:hAnsi="prox-reg" w:cs="Arial"/>
          <w:b/>
          <w:bCs/>
          <w:sz w:val="28"/>
          <w:szCs w:val="20"/>
          <w:u w:val="single"/>
        </w:rPr>
        <w:t>Title:</w:t>
      </w:r>
      <w:r>
        <w:rPr>
          <w:rFonts w:ascii="prox-reg" w:eastAsia="Times New Roman" w:hAnsi="prox-reg" w:cs="Arial"/>
          <w:b/>
          <w:bCs/>
          <w:sz w:val="32"/>
        </w:rPr>
        <w:t xml:space="preserve"> </w:t>
      </w:r>
      <w:r w:rsidR="00DC07D2" w:rsidRPr="00371B78">
        <w:rPr>
          <w:rFonts w:ascii="prox-reg" w:eastAsia="Times New Roman" w:hAnsi="prox-reg" w:cs="Arial"/>
          <w:b/>
          <w:bCs/>
          <w:sz w:val="28"/>
          <w:szCs w:val="20"/>
        </w:rPr>
        <w:t>Certified Tumor Registrar</w:t>
      </w:r>
    </w:p>
    <w:p w14:paraId="588F51F2" w14:textId="39047738" w:rsidR="00371B78" w:rsidRPr="00371B78" w:rsidRDefault="00371B78" w:rsidP="00DC07D2">
      <w:pPr>
        <w:spacing w:before="100" w:beforeAutospacing="1" w:after="100" w:afterAutospacing="1"/>
        <w:contextualSpacing/>
        <w:rPr>
          <w:rFonts w:ascii="prox-reg" w:eastAsia="Times New Roman" w:hAnsi="prox-reg" w:cs="Arial"/>
          <w:b/>
          <w:bCs/>
          <w:sz w:val="28"/>
          <w:szCs w:val="20"/>
        </w:rPr>
      </w:pPr>
      <w:r w:rsidRPr="00371B78">
        <w:rPr>
          <w:rFonts w:ascii="prox-reg" w:eastAsia="Times New Roman" w:hAnsi="prox-reg" w:cs="Arial"/>
          <w:b/>
          <w:bCs/>
          <w:sz w:val="28"/>
          <w:szCs w:val="20"/>
          <w:u w:val="single"/>
        </w:rPr>
        <w:t>Location:</w:t>
      </w:r>
      <w:r w:rsidRPr="00371B78">
        <w:rPr>
          <w:rFonts w:ascii="prox-reg" w:eastAsia="Times New Roman" w:hAnsi="prox-reg" w:cs="Arial"/>
          <w:b/>
          <w:bCs/>
          <w:sz w:val="28"/>
          <w:szCs w:val="20"/>
        </w:rPr>
        <w:t xml:space="preserve"> Remote</w:t>
      </w:r>
    </w:p>
    <w:p w14:paraId="16D8CDFF" w14:textId="5D6F1B7B" w:rsidR="00371B78" w:rsidRPr="00F87C8D" w:rsidRDefault="00371B78" w:rsidP="00DC07D2">
      <w:pPr>
        <w:spacing w:before="100" w:beforeAutospacing="1" w:after="100" w:afterAutospacing="1"/>
        <w:contextualSpacing/>
        <w:rPr>
          <w:rFonts w:ascii="prox-reg" w:eastAsia="Times New Roman" w:hAnsi="prox-reg" w:cs="Arial"/>
          <w:b/>
          <w:bCs/>
          <w:sz w:val="32"/>
        </w:rPr>
      </w:pPr>
      <w:r w:rsidRPr="00371B78">
        <w:rPr>
          <w:rFonts w:ascii="prox-reg" w:eastAsia="Times New Roman" w:hAnsi="prox-reg" w:cs="Arial"/>
          <w:b/>
          <w:bCs/>
          <w:sz w:val="28"/>
          <w:szCs w:val="20"/>
          <w:u w:val="single"/>
        </w:rPr>
        <w:t>Opportunity:</w:t>
      </w:r>
      <w:r w:rsidRPr="00371B78">
        <w:rPr>
          <w:rFonts w:ascii="prox-reg" w:eastAsia="Times New Roman" w:hAnsi="prox-reg" w:cs="Arial"/>
          <w:b/>
          <w:bCs/>
          <w:sz w:val="28"/>
          <w:szCs w:val="20"/>
        </w:rPr>
        <w:t xml:space="preserve"> Full-time and Part-time 15+ hours per week</w:t>
      </w:r>
    </w:p>
    <w:p w14:paraId="6B63ED25" w14:textId="77777777" w:rsidR="00DC07D2" w:rsidRPr="00F87C8D" w:rsidRDefault="00DC07D2" w:rsidP="00DC07D2">
      <w:pPr>
        <w:spacing w:before="100" w:beforeAutospacing="1" w:after="100" w:afterAutospacing="1"/>
        <w:contextualSpacing/>
        <w:rPr>
          <w:rFonts w:ascii="prox-reg" w:eastAsia="Times New Roman" w:hAnsi="prox-reg" w:cs="Arial"/>
          <w:b/>
          <w:bCs/>
          <w:sz w:val="28"/>
        </w:rPr>
      </w:pPr>
    </w:p>
    <w:p w14:paraId="738D8D43" w14:textId="77777777" w:rsidR="00DC07D2" w:rsidRDefault="00DC07D2" w:rsidP="00DC07D2">
      <w:pPr>
        <w:spacing w:before="100" w:beforeAutospacing="1" w:after="100" w:afterAutospacing="1"/>
        <w:contextualSpacing/>
        <w:rPr>
          <w:rFonts w:ascii="prox-reg" w:eastAsia="Times New Roman" w:hAnsi="prox-reg" w:cs="Arial"/>
          <w:b/>
          <w:bCs/>
          <w:sz w:val="28"/>
          <w:u w:val="single"/>
        </w:rPr>
      </w:pPr>
      <w:bookmarkStart w:id="0" w:name="_Hlk512592774"/>
      <w:r w:rsidRPr="00F7311E">
        <w:rPr>
          <w:rFonts w:ascii="prox-reg" w:eastAsia="Times New Roman" w:hAnsi="prox-reg" w:cs="Arial"/>
          <w:b/>
          <w:bCs/>
          <w:sz w:val="26"/>
          <w:u w:val="single"/>
        </w:rPr>
        <w:t xml:space="preserve">Job </w:t>
      </w:r>
      <w:r w:rsidRPr="00F7311E">
        <w:rPr>
          <w:rFonts w:ascii="prox-reg" w:eastAsia="Times New Roman" w:hAnsi="prox-reg" w:cs="Arial"/>
          <w:b/>
          <w:bCs/>
          <w:sz w:val="28"/>
          <w:u w:val="single"/>
        </w:rPr>
        <w:t>Overview</w:t>
      </w:r>
    </w:p>
    <w:bookmarkEnd w:id="0"/>
    <w:p w14:paraId="1871480A" w14:textId="77777777" w:rsidR="00DC07D2" w:rsidRDefault="00DC07D2" w:rsidP="00DC07D2">
      <w:pPr>
        <w:spacing w:before="100" w:beforeAutospacing="1" w:after="100" w:afterAutospacing="1"/>
        <w:contextualSpacing/>
        <w:rPr>
          <w:rFonts w:ascii="prox-reg" w:eastAsia="Times New Roman" w:hAnsi="prox-reg" w:cs="Arial"/>
        </w:rPr>
      </w:pPr>
      <w:r w:rsidRPr="00DC5168">
        <w:rPr>
          <w:rFonts w:ascii="prox-reg" w:eastAsia="Times New Roman" w:hAnsi="prox-reg" w:cs="Arial"/>
        </w:rPr>
        <w:t>The Certified Tumor Registrar is responsible for the review and detailed abstraction of cancer registry data from electronic medical records in compliance with state and national guidelines. The Certified Tumor Registrar is detail oriented, committed to high quality data abstraction, meets both quality and productivity standards, functions well independently and works well under time constraints to ensure deadlines are met.</w:t>
      </w:r>
    </w:p>
    <w:p w14:paraId="4CE5757C" w14:textId="77777777" w:rsidR="00DC07D2" w:rsidRDefault="00DC07D2" w:rsidP="00DC07D2">
      <w:pPr>
        <w:spacing w:before="100" w:beforeAutospacing="1" w:after="100" w:afterAutospacing="1"/>
        <w:contextualSpacing/>
        <w:rPr>
          <w:rFonts w:ascii="prox-reg" w:eastAsia="Times New Roman" w:hAnsi="prox-reg" w:cs="Arial"/>
        </w:rPr>
      </w:pPr>
    </w:p>
    <w:p w14:paraId="19D8E553" w14:textId="77777777" w:rsidR="00DC07D2" w:rsidRPr="007A7400" w:rsidRDefault="00DC07D2" w:rsidP="00DC07D2">
      <w:pPr>
        <w:numPr>
          <w:ilvl w:val="0"/>
          <w:numId w:val="4"/>
        </w:numPr>
        <w:spacing w:before="100" w:beforeAutospacing="1" w:after="100" w:afterAutospacing="1"/>
        <w:contextualSpacing/>
        <w:rPr>
          <w:rFonts w:ascii="prox-reg" w:eastAsia="Times New Roman" w:hAnsi="prox-reg" w:cs="Arial"/>
          <w:b/>
          <w:bCs/>
        </w:rPr>
      </w:pPr>
      <w:bookmarkStart w:id="1" w:name="_Hlk64035620"/>
      <w:r w:rsidRPr="007A7400">
        <w:rPr>
          <w:rFonts w:ascii="prox-reg" w:eastAsia="Times New Roman" w:hAnsi="prox-reg" w:cs="Arial"/>
          <w:b/>
          <w:bCs/>
          <w:color w:val="7030A0"/>
        </w:rPr>
        <w:t>Any new hire that signs on Full-time with us, will receive a $1000 sign on bonus </w:t>
      </w:r>
    </w:p>
    <w:p w14:paraId="30E25B5F" w14:textId="7401050C" w:rsidR="00DC07D2" w:rsidRPr="007A7400" w:rsidRDefault="00DC07D2" w:rsidP="00DC07D2">
      <w:pPr>
        <w:spacing w:before="100" w:beforeAutospacing="1" w:after="100" w:afterAutospacing="1"/>
        <w:contextualSpacing/>
        <w:rPr>
          <w:rFonts w:ascii="prox-reg" w:eastAsia="Times New Roman" w:hAnsi="prox-reg" w:cs="Arial"/>
          <w:i/>
          <w:iCs/>
        </w:rPr>
      </w:pPr>
      <w:r w:rsidRPr="007A7400">
        <w:rPr>
          <w:rFonts w:ascii="prox-reg" w:eastAsia="Times New Roman" w:hAnsi="prox-reg" w:cs="Arial"/>
          <w:i/>
          <w:iCs/>
        </w:rPr>
        <w:t xml:space="preserve">Criteria for Sign on bonus is as follows. New Hires who </w:t>
      </w:r>
      <w:r w:rsidRPr="00DC07D2">
        <w:rPr>
          <w:rFonts w:ascii="prox-reg" w:eastAsia="Times New Roman" w:hAnsi="prox-reg" w:cs="Arial"/>
          <w:b/>
          <w:bCs/>
          <w:i/>
          <w:iCs/>
        </w:rPr>
        <w:t>sign offer letter</w:t>
      </w:r>
      <w:r w:rsidRPr="007A7400">
        <w:rPr>
          <w:rFonts w:ascii="prox-reg" w:eastAsia="Times New Roman" w:hAnsi="prox-reg" w:cs="Arial"/>
          <w:i/>
          <w:iCs/>
        </w:rPr>
        <w:t xml:space="preserve"> by </w:t>
      </w:r>
      <w:r w:rsidR="00544460">
        <w:rPr>
          <w:rFonts w:ascii="prox-reg" w:eastAsia="Times New Roman" w:hAnsi="prox-reg" w:cs="Arial"/>
          <w:b/>
          <w:bCs/>
          <w:i/>
          <w:iCs/>
          <w:u w:val="single"/>
        </w:rPr>
        <w:t>April 30</w:t>
      </w:r>
      <w:r w:rsidRPr="00DC07D2">
        <w:rPr>
          <w:rFonts w:ascii="prox-reg" w:eastAsia="Times New Roman" w:hAnsi="prox-reg" w:cs="Arial"/>
          <w:b/>
          <w:bCs/>
          <w:i/>
          <w:iCs/>
          <w:u w:val="single"/>
        </w:rPr>
        <w:t>, 2021</w:t>
      </w:r>
      <w:r w:rsidRPr="007A7400">
        <w:rPr>
          <w:rFonts w:ascii="prox-reg" w:eastAsia="Times New Roman" w:hAnsi="prox-reg" w:cs="Arial"/>
          <w:i/>
          <w:iCs/>
        </w:rPr>
        <w:t xml:space="preserve"> will qualify for payout. All candidates must complete all recruitment steps and meet minimum requirements for position. The payout will consist of 2 payments. 1</w:t>
      </w:r>
      <w:r w:rsidRPr="007A7400">
        <w:rPr>
          <w:rFonts w:ascii="prox-reg" w:eastAsia="Times New Roman" w:hAnsi="prox-reg" w:cs="Arial"/>
          <w:i/>
          <w:iCs/>
          <w:vertAlign w:val="superscript"/>
        </w:rPr>
        <w:t>st</w:t>
      </w:r>
      <w:r w:rsidRPr="007A7400">
        <w:rPr>
          <w:rFonts w:ascii="prox-reg" w:eastAsia="Times New Roman" w:hAnsi="prox-reg" w:cs="Arial"/>
          <w:i/>
          <w:iCs/>
        </w:rPr>
        <w:t> payout will be on 1</w:t>
      </w:r>
      <w:r w:rsidRPr="007A7400">
        <w:rPr>
          <w:rFonts w:ascii="prox-reg" w:eastAsia="Times New Roman" w:hAnsi="prox-reg" w:cs="Arial"/>
          <w:i/>
          <w:iCs/>
          <w:vertAlign w:val="superscript"/>
        </w:rPr>
        <w:t>st</w:t>
      </w:r>
      <w:r w:rsidRPr="007A7400">
        <w:rPr>
          <w:rFonts w:ascii="prox-reg" w:eastAsia="Times New Roman" w:hAnsi="prox-reg" w:cs="Arial"/>
          <w:i/>
          <w:iCs/>
        </w:rPr>
        <w:t> paycheck of half of the amount ($500 for FT) and second payout will be processed once employee completes 180 days of employment with us.</w:t>
      </w:r>
    </w:p>
    <w:bookmarkEnd w:id="1"/>
    <w:p w14:paraId="76D82A85" w14:textId="77777777" w:rsidR="00DC07D2" w:rsidRDefault="00DC07D2" w:rsidP="00DC07D2">
      <w:pPr>
        <w:spacing w:before="100" w:beforeAutospacing="1" w:after="100" w:afterAutospacing="1"/>
        <w:contextualSpacing/>
        <w:rPr>
          <w:rFonts w:ascii="prox-reg" w:eastAsia="Times New Roman" w:hAnsi="prox-reg" w:cs="Arial"/>
        </w:rPr>
      </w:pPr>
    </w:p>
    <w:p w14:paraId="5DE41671" w14:textId="77777777" w:rsidR="00DC07D2" w:rsidRPr="00F7311E" w:rsidRDefault="00DC07D2" w:rsidP="00DC07D2">
      <w:pPr>
        <w:spacing w:before="100" w:beforeAutospacing="1" w:after="100" w:afterAutospacing="1"/>
        <w:contextualSpacing/>
        <w:rPr>
          <w:rFonts w:ascii="prox-reg" w:eastAsia="Times New Roman" w:hAnsi="prox-reg" w:cs="Arial"/>
        </w:rPr>
      </w:pPr>
    </w:p>
    <w:p w14:paraId="123DDD12" w14:textId="77777777" w:rsidR="00DC07D2" w:rsidRDefault="00DC07D2" w:rsidP="00DC07D2">
      <w:pPr>
        <w:spacing w:before="100" w:beforeAutospacing="1" w:after="100" w:afterAutospacing="1"/>
        <w:contextualSpacing/>
        <w:rPr>
          <w:rFonts w:ascii="prox-reg" w:eastAsia="Times New Roman" w:hAnsi="prox-reg" w:cs="Arial"/>
          <w:sz w:val="28"/>
        </w:rPr>
      </w:pPr>
      <w:bookmarkStart w:id="2" w:name="_Hlk512592828"/>
      <w:r w:rsidRPr="00F87C8D">
        <w:rPr>
          <w:rFonts w:ascii="prox-reg" w:eastAsia="Times New Roman" w:hAnsi="prox-reg" w:cs="Arial"/>
          <w:b/>
          <w:bCs/>
          <w:sz w:val="28"/>
          <w:u w:val="single"/>
        </w:rPr>
        <w:t>Qualifications</w:t>
      </w:r>
      <w:r w:rsidRPr="00F7311E">
        <w:rPr>
          <w:rFonts w:ascii="prox-reg" w:eastAsia="Times New Roman" w:hAnsi="prox-reg" w:cs="Arial"/>
          <w:sz w:val="28"/>
        </w:rPr>
        <w:t xml:space="preserve">  </w:t>
      </w:r>
    </w:p>
    <w:p w14:paraId="6A56C438" w14:textId="77777777" w:rsidR="00DC07D2" w:rsidRPr="00F87C8D" w:rsidRDefault="00DC07D2" w:rsidP="00DC07D2">
      <w:pPr>
        <w:spacing w:before="100" w:beforeAutospacing="1" w:after="100" w:afterAutospacing="1"/>
        <w:contextualSpacing/>
        <w:rPr>
          <w:rFonts w:ascii="prox-reg" w:eastAsia="Times New Roman" w:hAnsi="prox-reg" w:cs="Arial"/>
          <w:sz w:val="28"/>
        </w:rPr>
      </w:pPr>
    </w:p>
    <w:p w14:paraId="1DB27987" w14:textId="77777777" w:rsidR="00DC07D2" w:rsidRPr="00F87C8D" w:rsidRDefault="00DC07D2" w:rsidP="00DC07D2">
      <w:pPr>
        <w:spacing w:before="100" w:beforeAutospacing="1" w:after="100" w:afterAutospacing="1"/>
        <w:contextualSpacing/>
        <w:rPr>
          <w:rFonts w:ascii="prox-reg" w:eastAsia="Times New Roman" w:hAnsi="prox-reg" w:cs="Arial"/>
          <w:b/>
        </w:rPr>
      </w:pPr>
      <w:bookmarkStart w:id="3" w:name="_Hlk512595181"/>
      <w:r w:rsidRPr="00F87C8D">
        <w:rPr>
          <w:rFonts w:ascii="prox-reg" w:eastAsia="Times New Roman" w:hAnsi="prox-reg" w:cs="Arial"/>
          <w:b/>
          <w:sz w:val="26"/>
        </w:rPr>
        <w:t>Requirements and Experience</w:t>
      </w:r>
      <w:r w:rsidRPr="00F87C8D">
        <w:rPr>
          <w:rFonts w:ascii="prox-reg" w:eastAsia="Times New Roman" w:hAnsi="prox-reg" w:cs="Arial"/>
          <w:b/>
        </w:rPr>
        <w:t xml:space="preserve">: </w:t>
      </w:r>
    </w:p>
    <w:p w14:paraId="62ECFA12" w14:textId="77777777" w:rsidR="00DC07D2" w:rsidRPr="00F7311E" w:rsidRDefault="00DC07D2" w:rsidP="00DC07D2">
      <w:pPr>
        <w:numPr>
          <w:ilvl w:val="0"/>
          <w:numId w:val="2"/>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A minimum of 1 year of current data abstraction experience</w:t>
      </w:r>
      <w:r>
        <w:rPr>
          <w:rFonts w:ascii="prox-reg" w:eastAsia="Times New Roman" w:hAnsi="prox-reg" w:cs="Arial"/>
        </w:rPr>
        <w:t xml:space="preserve"> with the Cancer Registries</w:t>
      </w:r>
    </w:p>
    <w:p w14:paraId="38427010" w14:textId="77777777" w:rsidR="00DC07D2"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Cancer</w:t>
      </w:r>
      <w:r w:rsidRPr="00F7311E">
        <w:rPr>
          <w:rFonts w:ascii="prox-reg" w:eastAsia="Times New Roman" w:hAnsi="prox-reg" w:cs="Arial"/>
        </w:rPr>
        <w:t xml:space="preserve"> registry</w:t>
      </w:r>
      <w:r>
        <w:rPr>
          <w:rFonts w:ascii="prox-reg" w:eastAsia="Times New Roman" w:hAnsi="prox-reg" w:cs="Arial"/>
        </w:rPr>
        <w:t xml:space="preserve"> abstraction,</w:t>
      </w:r>
      <w:r w:rsidRPr="00F7311E">
        <w:rPr>
          <w:rFonts w:ascii="prox-reg" w:eastAsia="Times New Roman" w:hAnsi="prox-reg" w:cs="Arial"/>
        </w:rPr>
        <w:t xml:space="preserve"> data entry</w:t>
      </w:r>
      <w:r>
        <w:rPr>
          <w:rFonts w:ascii="prox-reg" w:eastAsia="Times New Roman" w:hAnsi="prox-reg" w:cs="Arial"/>
        </w:rPr>
        <w:t>,</w:t>
      </w:r>
      <w:r w:rsidRPr="00F7311E">
        <w:rPr>
          <w:rFonts w:ascii="prox-reg" w:eastAsia="Times New Roman" w:hAnsi="prox-reg" w:cs="Arial"/>
        </w:rPr>
        <w:t xml:space="preserve"> and analysis</w:t>
      </w:r>
    </w:p>
    <w:bookmarkEnd w:id="3"/>
    <w:p w14:paraId="67D1E263" w14:textId="77777777" w:rsidR="00DC07D2"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Personal computer with Windows 8 operating system or higher</w:t>
      </w:r>
    </w:p>
    <w:p w14:paraId="79E6E23A" w14:textId="77777777" w:rsidR="00DC07D2" w:rsidRDefault="00DC07D2" w:rsidP="00DC07D2">
      <w:pPr>
        <w:numPr>
          <w:ilvl w:val="0"/>
          <w:numId w:val="2"/>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Successful completion of pre-employment skills assessment exam</w:t>
      </w:r>
    </w:p>
    <w:p w14:paraId="2981CB59" w14:textId="77777777" w:rsidR="00DC07D2" w:rsidRPr="00DC5168"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 xml:space="preserve">A minimum of 1 year of current </w:t>
      </w:r>
      <w:proofErr w:type="spellStart"/>
      <w:r>
        <w:rPr>
          <w:rFonts w:ascii="prox-reg" w:eastAsia="Times New Roman" w:hAnsi="prox-reg" w:cs="Arial"/>
        </w:rPr>
        <w:t>CoC</w:t>
      </w:r>
      <w:proofErr w:type="spellEnd"/>
      <w:r>
        <w:rPr>
          <w:rFonts w:ascii="prox-reg" w:eastAsia="Times New Roman" w:hAnsi="prox-reg" w:cs="Arial"/>
        </w:rPr>
        <w:t xml:space="preserve"> Accredited Cancer Program experience – </w:t>
      </w:r>
      <w:r>
        <w:rPr>
          <w:rFonts w:ascii="prox-reg" w:eastAsia="Times New Roman" w:hAnsi="prox-reg" w:cs="Arial"/>
          <w:i/>
        </w:rPr>
        <w:t>(Preferred)</w:t>
      </w:r>
    </w:p>
    <w:p w14:paraId="7362EDF8" w14:textId="77777777" w:rsidR="00DC07D2" w:rsidRPr="00F7311E" w:rsidRDefault="00DC07D2" w:rsidP="00DC07D2">
      <w:pPr>
        <w:spacing w:before="100" w:beforeAutospacing="1" w:after="100" w:afterAutospacing="1"/>
        <w:contextualSpacing/>
        <w:rPr>
          <w:rFonts w:ascii="prox-reg" w:eastAsia="Times New Roman" w:hAnsi="prox-reg" w:cs="Arial"/>
        </w:rPr>
      </w:pPr>
    </w:p>
    <w:p w14:paraId="35503EBA" w14:textId="77777777" w:rsidR="00DC07D2" w:rsidRPr="00F87C8D" w:rsidRDefault="00DC07D2" w:rsidP="00DC07D2">
      <w:pPr>
        <w:spacing w:before="100" w:beforeAutospacing="1" w:after="100" w:afterAutospacing="1"/>
        <w:contextualSpacing/>
        <w:rPr>
          <w:rFonts w:ascii="prox-reg" w:eastAsia="Times New Roman" w:hAnsi="prox-reg" w:cs="Arial"/>
          <w:b/>
        </w:rPr>
      </w:pPr>
      <w:r>
        <w:rPr>
          <w:rFonts w:ascii="prox-reg" w:eastAsia="Times New Roman" w:hAnsi="prox-reg" w:cs="Arial"/>
          <w:b/>
          <w:sz w:val="26"/>
        </w:rPr>
        <w:t>Certifications/Licenses/Degrees</w:t>
      </w:r>
      <w:r w:rsidRPr="00F87C8D">
        <w:rPr>
          <w:rFonts w:ascii="prox-reg" w:eastAsia="Times New Roman" w:hAnsi="prox-reg" w:cs="Arial"/>
          <w:b/>
        </w:rPr>
        <w:t xml:space="preserve">: </w:t>
      </w:r>
    </w:p>
    <w:p w14:paraId="62833451" w14:textId="77777777" w:rsidR="00DC07D2" w:rsidRPr="00F7311E"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 xml:space="preserve">Must have current Certified Tumor Registrar </w:t>
      </w:r>
      <w:r>
        <w:rPr>
          <w:rFonts w:ascii="prox-reg" w:eastAsia="Times New Roman" w:hAnsi="prox-reg" w:cs="Arial"/>
          <w:b/>
        </w:rPr>
        <w:t xml:space="preserve">(CTR) </w:t>
      </w:r>
      <w:r>
        <w:rPr>
          <w:rFonts w:ascii="prox-reg" w:eastAsia="Times New Roman" w:hAnsi="prox-reg" w:cs="Arial"/>
        </w:rPr>
        <w:t>certification</w:t>
      </w:r>
    </w:p>
    <w:p w14:paraId="5E7B03F4" w14:textId="77777777" w:rsidR="00DC07D2" w:rsidRDefault="00DC07D2" w:rsidP="00DC07D2">
      <w:pPr>
        <w:numPr>
          <w:ilvl w:val="0"/>
          <w:numId w:val="2"/>
        </w:numPr>
        <w:spacing w:before="100" w:beforeAutospacing="1" w:after="100" w:afterAutospacing="1"/>
        <w:contextualSpacing/>
        <w:rPr>
          <w:rFonts w:ascii="prox-reg" w:eastAsia="Times New Roman" w:hAnsi="prox-reg" w:cs="Arial"/>
        </w:rPr>
      </w:pPr>
      <w:r>
        <w:rPr>
          <w:rFonts w:ascii="prox-reg" w:eastAsia="Times New Roman" w:hAnsi="prox-reg" w:cs="Arial"/>
        </w:rPr>
        <w:t xml:space="preserve">A minimum of an Associate Degree in Health Information, or related field – </w:t>
      </w:r>
      <w:r>
        <w:rPr>
          <w:rFonts w:ascii="prox-reg" w:eastAsia="Times New Roman" w:hAnsi="prox-reg" w:cs="Arial"/>
          <w:i/>
        </w:rPr>
        <w:t>(Preferred)</w:t>
      </w:r>
    </w:p>
    <w:p w14:paraId="3053A380" w14:textId="77777777" w:rsidR="00DC07D2" w:rsidRDefault="00DC07D2" w:rsidP="00DC07D2">
      <w:pPr>
        <w:spacing w:before="100" w:beforeAutospacing="1" w:after="100" w:afterAutospacing="1"/>
        <w:contextualSpacing/>
        <w:rPr>
          <w:rFonts w:ascii="prox-reg" w:eastAsia="Times New Roman" w:hAnsi="prox-reg" w:cs="Arial"/>
          <w:b/>
        </w:rPr>
      </w:pPr>
    </w:p>
    <w:p w14:paraId="13B422A5" w14:textId="77777777" w:rsidR="00DC07D2" w:rsidRPr="00F87C8D" w:rsidRDefault="00DC07D2" w:rsidP="00DC07D2">
      <w:pPr>
        <w:spacing w:before="100" w:beforeAutospacing="1" w:after="100" w:afterAutospacing="1"/>
        <w:contextualSpacing/>
        <w:rPr>
          <w:rFonts w:ascii="prox-reg" w:eastAsia="Times New Roman" w:hAnsi="prox-reg" w:cs="Arial"/>
          <w:b/>
        </w:rPr>
      </w:pPr>
      <w:r w:rsidRPr="00F87C8D">
        <w:rPr>
          <w:rFonts w:ascii="prox-reg" w:eastAsia="Times New Roman" w:hAnsi="prox-reg" w:cs="Arial"/>
          <w:b/>
          <w:sz w:val="26"/>
        </w:rPr>
        <w:t>Other Skills</w:t>
      </w:r>
      <w:r w:rsidRPr="00F87C8D">
        <w:rPr>
          <w:rFonts w:ascii="prox-reg" w:eastAsia="Times New Roman" w:hAnsi="prox-reg" w:cs="Arial"/>
          <w:b/>
        </w:rPr>
        <w:t>:</w:t>
      </w:r>
    </w:p>
    <w:p w14:paraId="00A1CFD0" w14:textId="77777777" w:rsidR="00DC07D2" w:rsidRPr="00F7311E" w:rsidRDefault="00DC07D2" w:rsidP="00DC07D2">
      <w:pPr>
        <w:numPr>
          <w:ilvl w:val="0"/>
          <w:numId w:val="1"/>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Must be reliable, responsible, and dependable</w:t>
      </w:r>
    </w:p>
    <w:p w14:paraId="5AAE170F" w14:textId="77777777" w:rsidR="00DC07D2" w:rsidRPr="00F7311E" w:rsidRDefault="00DC07D2" w:rsidP="00DC07D2">
      <w:pPr>
        <w:numPr>
          <w:ilvl w:val="0"/>
          <w:numId w:val="1"/>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Computer savvy with proficiency in EMR software and registry/database</w:t>
      </w:r>
    </w:p>
    <w:p w14:paraId="63B772A4" w14:textId="77777777" w:rsidR="00DC07D2" w:rsidRPr="00F7311E" w:rsidRDefault="00DC07D2" w:rsidP="00DC07D2">
      <w:pPr>
        <w:numPr>
          <w:ilvl w:val="0"/>
          <w:numId w:val="1"/>
        </w:numPr>
        <w:spacing w:before="100" w:beforeAutospacing="1" w:after="100" w:afterAutospacing="1"/>
        <w:contextualSpacing/>
        <w:rPr>
          <w:rFonts w:ascii="prox-reg" w:eastAsia="Times New Roman" w:hAnsi="prox-reg" w:cs="Arial"/>
        </w:rPr>
      </w:pPr>
      <w:r w:rsidRPr="00F7311E">
        <w:rPr>
          <w:rFonts w:ascii="prox-reg" w:eastAsia="Times New Roman" w:hAnsi="prox-reg" w:cs="Arial"/>
        </w:rPr>
        <w:t>Abide by strict confidentiality regulations as defined by HIPPA and company policy</w:t>
      </w:r>
    </w:p>
    <w:p w14:paraId="0FB5DADE" w14:textId="77777777" w:rsidR="00DC07D2" w:rsidRDefault="00DC07D2" w:rsidP="00DC07D2">
      <w:pPr>
        <w:numPr>
          <w:ilvl w:val="0"/>
          <w:numId w:val="1"/>
        </w:numPr>
        <w:spacing w:before="100" w:beforeAutospacing="1" w:after="100" w:afterAutospacing="1"/>
        <w:contextualSpacing/>
        <w:rPr>
          <w:rFonts w:ascii="prox-reg" w:eastAsia="Times New Roman" w:hAnsi="prox-reg" w:cs="Arial"/>
        </w:rPr>
      </w:pPr>
      <w:r>
        <w:rPr>
          <w:rFonts w:ascii="prox-reg" w:eastAsia="Times New Roman" w:hAnsi="prox-reg" w:cs="Arial"/>
        </w:rPr>
        <w:lastRenderedPageBreak/>
        <w:t>Excellent</w:t>
      </w:r>
      <w:r w:rsidRPr="00F7311E">
        <w:rPr>
          <w:rFonts w:ascii="prox-reg" w:eastAsia="Times New Roman" w:hAnsi="prox-reg" w:cs="Arial"/>
        </w:rPr>
        <w:t xml:space="preserve"> communication</w:t>
      </w:r>
      <w:r>
        <w:rPr>
          <w:rFonts w:ascii="prox-reg" w:eastAsia="Times New Roman" w:hAnsi="prox-reg" w:cs="Arial"/>
        </w:rPr>
        <w:t xml:space="preserve"> skills (both written and verbal), as well as highly </w:t>
      </w:r>
      <w:r w:rsidRPr="00F7311E">
        <w:rPr>
          <w:rFonts w:ascii="prox-reg" w:eastAsia="Times New Roman" w:hAnsi="prox-reg" w:cs="Arial"/>
        </w:rPr>
        <w:t>organiz</w:t>
      </w:r>
      <w:r>
        <w:rPr>
          <w:rFonts w:ascii="prox-reg" w:eastAsia="Times New Roman" w:hAnsi="prox-reg" w:cs="Arial"/>
        </w:rPr>
        <w:t>ed, proficient</w:t>
      </w:r>
      <w:r w:rsidRPr="00F7311E">
        <w:rPr>
          <w:rFonts w:ascii="prox-reg" w:eastAsia="Times New Roman" w:hAnsi="prox-reg" w:cs="Arial"/>
        </w:rPr>
        <w:t xml:space="preserve"> time management</w:t>
      </w:r>
      <w:r>
        <w:rPr>
          <w:rFonts w:ascii="prox-reg" w:eastAsia="Times New Roman" w:hAnsi="prox-reg" w:cs="Arial"/>
        </w:rPr>
        <w:t xml:space="preserve"> </w:t>
      </w:r>
      <w:r w:rsidRPr="00F7311E">
        <w:rPr>
          <w:rFonts w:ascii="prox-reg" w:eastAsia="Times New Roman" w:hAnsi="prox-reg" w:cs="Arial"/>
        </w:rPr>
        <w:t>and critical thinking skills</w:t>
      </w:r>
    </w:p>
    <w:bookmarkEnd w:id="2"/>
    <w:p w14:paraId="4E9A2F98" w14:textId="77777777" w:rsidR="00DC07D2" w:rsidRPr="00CE6ACA" w:rsidRDefault="00DC07D2" w:rsidP="00DC07D2">
      <w:pPr>
        <w:numPr>
          <w:ilvl w:val="0"/>
          <w:numId w:val="1"/>
        </w:numPr>
        <w:spacing w:before="100" w:beforeAutospacing="1" w:after="100" w:afterAutospacing="1"/>
        <w:contextualSpacing/>
        <w:rPr>
          <w:rFonts w:ascii="prox-reg" w:eastAsia="Times New Roman" w:hAnsi="prox-reg" w:cs="Arial"/>
        </w:rPr>
      </w:pPr>
      <w:r w:rsidRPr="00DC5168">
        <w:rPr>
          <w:rFonts w:ascii="prox-reg" w:eastAsia="Times New Roman" w:hAnsi="prox-reg" w:cs="Arial"/>
        </w:rPr>
        <w:t>Knowledge and understanding of the Commission on Cancer standards and accreditation process</w:t>
      </w:r>
      <w:r>
        <w:rPr>
          <w:rFonts w:ascii="prox-reg" w:eastAsia="Times New Roman" w:hAnsi="prox-reg" w:cs="Arial"/>
        </w:rPr>
        <w:t xml:space="preserve"> – </w:t>
      </w:r>
      <w:r>
        <w:rPr>
          <w:rFonts w:ascii="prox-reg" w:eastAsia="Times New Roman" w:hAnsi="prox-reg" w:cs="Arial"/>
          <w:i/>
        </w:rPr>
        <w:t>(Preferred)</w:t>
      </w:r>
    </w:p>
    <w:p w14:paraId="0C20B5DC" w14:textId="77777777" w:rsidR="00DC07D2" w:rsidRPr="00CE6ACA" w:rsidRDefault="00DC07D2" w:rsidP="00DC07D2">
      <w:pPr>
        <w:spacing w:before="100" w:beforeAutospacing="1" w:after="100" w:afterAutospacing="1"/>
        <w:contextualSpacing/>
        <w:rPr>
          <w:rFonts w:ascii="prox-reg" w:eastAsia="Times New Roman" w:hAnsi="prox-reg" w:cs="Arial"/>
        </w:rPr>
      </w:pPr>
    </w:p>
    <w:p w14:paraId="5DED7204" w14:textId="77777777" w:rsidR="00DC07D2" w:rsidRPr="009403AC" w:rsidRDefault="00DC07D2" w:rsidP="00DC07D2">
      <w:pPr>
        <w:contextualSpacing/>
        <w:rPr>
          <w:rFonts w:cstheme="minorHAnsi"/>
          <w:b/>
          <w:sz w:val="28"/>
          <w:u w:val="single"/>
        </w:rPr>
      </w:pPr>
      <w:r w:rsidRPr="009403AC">
        <w:rPr>
          <w:rFonts w:cstheme="minorHAnsi"/>
          <w:b/>
          <w:sz w:val="28"/>
          <w:u w:val="single"/>
        </w:rPr>
        <w:t>Compensation/Benefits</w:t>
      </w:r>
    </w:p>
    <w:p w14:paraId="793BED06" w14:textId="77777777" w:rsidR="00DC07D2" w:rsidRPr="009403AC" w:rsidRDefault="00DC07D2" w:rsidP="00DC07D2">
      <w:pPr>
        <w:contextualSpacing/>
        <w:rPr>
          <w:rFonts w:cstheme="minorHAnsi"/>
        </w:rPr>
      </w:pPr>
    </w:p>
    <w:p w14:paraId="0B00FCC3" w14:textId="5293C1C9" w:rsidR="00DC07D2" w:rsidRPr="009403AC" w:rsidRDefault="00DC07D2" w:rsidP="00DC07D2">
      <w:pPr>
        <w:contextualSpacing/>
        <w:rPr>
          <w:rFonts w:cstheme="minorHAnsi"/>
        </w:rPr>
      </w:pPr>
      <w:r w:rsidRPr="009403AC">
        <w:rPr>
          <w:rFonts w:cstheme="minorHAnsi"/>
        </w:rPr>
        <w:t xml:space="preserve">All team members are </w:t>
      </w:r>
      <w:r w:rsidR="007108FD">
        <w:rPr>
          <w:rFonts w:cstheme="minorHAnsi"/>
        </w:rPr>
        <w:t xml:space="preserve">W2 </w:t>
      </w:r>
      <w:r w:rsidRPr="009403AC">
        <w:rPr>
          <w:rFonts w:cstheme="minorHAnsi"/>
        </w:rPr>
        <w:t xml:space="preserve">employees of Registry Partners, Inc., not contractors. Employees have a flexible schedule, achieve a work/life balance, and can work remotely from all 50 states. Full-time staff members have peace of mind through our full-time guarantee and a full benefits package including:  </w:t>
      </w:r>
    </w:p>
    <w:p w14:paraId="3FED88CD"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Medical, dental, and vision benefits</w:t>
      </w:r>
    </w:p>
    <w:p w14:paraId="16A5F0A6"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Paid time off</w:t>
      </w:r>
    </w:p>
    <w:p w14:paraId="770DD16A"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Paid continuing education time</w:t>
      </w:r>
    </w:p>
    <w:p w14:paraId="6827C9CA"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Paid holidays</w:t>
      </w:r>
    </w:p>
    <w:p w14:paraId="59753501"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401K retirement planning</w:t>
      </w:r>
    </w:p>
    <w:p w14:paraId="007F536A" w14:textId="77777777" w:rsidR="00DC07D2" w:rsidRPr="009403AC" w:rsidRDefault="00DC07D2" w:rsidP="00DC07D2">
      <w:pPr>
        <w:pStyle w:val="ListParagraph"/>
        <w:numPr>
          <w:ilvl w:val="0"/>
          <w:numId w:val="3"/>
        </w:numPr>
        <w:rPr>
          <w:rFonts w:cstheme="minorHAnsi"/>
          <w:sz w:val="24"/>
          <w:szCs w:val="24"/>
        </w:rPr>
      </w:pPr>
      <w:r w:rsidRPr="009403AC">
        <w:rPr>
          <w:rFonts w:cstheme="minorHAnsi"/>
          <w:sz w:val="24"/>
          <w:szCs w:val="24"/>
        </w:rPr>
        <w:t>Short-term</w:t>
      </w:r>
      <w:r>
        <w:rPr>
          <w:rFonts w:cstheme="minorHAnsi"/>
          <w:sz w:val="24"/>
          <w:szCs w:val="24"/>
        </w:rPr>
        <w:t xml:space="preserve"> and long-term</w:t>
      </w:r>
      <w:r w:rsidRPr="009403AC">
        <w:rPr>
          <w:rFonts w:cstheme="minorHAnsi"/>
          <w:sz w:val="24"/>
          <w:szCs w:val="24"/>
        </w:rPr>
        <w:t xml:space="preserve"> disability</w:t>
      </w:r>
    </w:p>
    <w:p w14:paraId="2FAFBA23" w14:textId="77777777" w:rsidR="00DC07D2" w:rsidRDefault="00DC07D2" w:rsidP="00DC07D2">
      <w:pPr>
        <w:pStyle w:val="ListParagraph"/>
        <w:numPr>
          <w:ilvl w:val="0"/>
          <w:numId w:val="3"/>
        </w:numPr>
        <w:rPr>
          <w:rFonts w:eastAsia="Times New Roman" w:cstheme="minorHAnsi"/>
          <w:bCs/>
          <w:sz w:val="24"/>
          <w:szCs w:val="24"/>
        </w:rPr>
      </w:pPr>
      <w:r w:rsidRPr="00777A70">
        <w:rPr>
          <w:rFonts w:eastAsia="Times New Roman" w:cstheme="minorHAnsi"/>
          <w:bCs/>
          <w:sz w:val="24"/>
          <w:szCs w:val="24"/>
        </w:rPr>
        <w:t>Life insurance</w:t>
      </w:r>
    </w:p>
    <w:p w14:paraId="0384A623" w14:textId="77777777" w:rsidR="00DC07D2" w:rsidRDefault="00DC07D2" w:rsidP="00DC07D2">
      <w:pPr>
        <w:pStyle w:val="ListParagraph"/>
        <w:numPr>
          <w:ilvl w:val="0"/>
          <w:numId w:val="3"/>
        </w:numPr>
        <w:rPr>
          <w:rFonts w:eastAsia="Times New Roman" w:cstheme="minorHAnsi"/>
          <w:bCs/>
          <w:sz w:val="24"/>
          <w:szCs w:val="24"/>
        </w:rPr>
      </w:pPr>
      <w:r>
        <w:rPr>
          <w:rFonts w:eastAsia="Times New Roman" w:cstheme="minorHAnsi"/>
          <w:bCs/>
          <w:sz w:val="24"/>
          <w:szCs w:val="24"/>
        </w:rPr>
        <w:t>Employee Assistance Program</w:t>
      </w:r>
    </w:p>
    <w:p w14:paraId="12E64E64" w14:textId="77777777" w:rsidR="00DC07D2" w:rsidRDefault="00DC07D2" w:rsidP="00DC07D2">
      <w:pPr>
        <w:pStyle w:val="ListParagraph"/>
        <w:numPr>
          <w:ilvl w:val="0"/>
          <w:numId w:val="3"/>
        </w:numPr>
        <w:rPr>
          <w:rFonts w:eastAsia="Times New Roman" w:cstheme="minorHAnsi"/>
          <w:bCs/>
          <w:sz w:val="24"/>
          <w:szCs w:val="24"/>
        </w:rPr>
      </w:pPr>
      <w:r>
        <w:rPr>
          <w:rFonts w:eastAsia="Times New Roman" w:cstheme="minorHAnsi"/>
          <w:bCs/>
          <w:sz w:val="24"/>
          <w:szCs w:val="24"/>
        </w:rPr>
        <w:t>Identity Protection</w:t>
      </w:r>
    </w:p>
    <w:p w14:paraId="16B94D49" w14:textId="77777777" w:rsidR="00DC07D2" w:rsidRDefault="00DC07D2"/>
    <w:p w14:paraId="73073B4A"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b/>
          <w:bCs/>
          <w:i/>
          <w:iCs/>
          <w:color w:val="2D2D2D"/>
        </w:rPr>
        <w:t>Why Registry Partners?</w:t>
      </w:r>
    </w:p>
    <w:p w14:paraId="777A797F"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color w:val="2D2D2D"/>
        </w:rPr>
        <w:t>Registry Partners is also proud to provide career advancement opportunities including cross-training and internal promotions. (We love to promote from within!)</w:t>
      </w:r>
    </w:p>
    <w:p w14:paraId="3093ED02"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color w:val="2D2D2D"/>
        </w:rPr>
        <w:t>Registry Partners has proven on-going dedication to the success of every team member with our unique culture and the support and accessibility of our senior level management team!</w:t>
      </w:r>
    </w:p>
    <w:p w14:paraId="35F8208C"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color w:val="2D2D2D"/>
        </w:rPr>
        <w:t>We offer competitive </w:t>
      </w:r>
      <w:r w:rsidRPr="00594A73">
        <w:rPr>
          <w:rFonts w:asciiTheme="minorHAnsi" w:hAnsiTheme="minorHAnsi" w:cstheme="minorHAnsi"/>
          <w:i/>
          <w:iCs/>
          <w:color w:val="2D2D2D"/>
        </w:rPr>
        <w:t>hourly c</w:t>
      </w:r>
      <w:r w:rsidRPr="00594A73">
        <w:rPr>
          <w:rFonts w:asciiTheme="minorHAnsi" w:hAnsiTheme="minorHAnsi" w:cstheme="minorHAnsi"/>
          <w:color w:val="2D2D2D"/>
        </w:rPr>
        <w:t>ompensation, a comprehensive benefits package, a </w:t>
      </w:r>
      <w:r w:rsidRPr="00594A73">
        <w:rPr>
          <w:rFonts w:asciiTheme="minorHAnsi" w:hAnsiTheme="minorHAnsi" w:cstheme="minorHAnsi"/>
          <w:b/>
          <w:bCs/>
          <w:i/>
          <w:iCs/>
          <w:color w:val="2D2D2D"/>
        </w:rPr>
        <w:t>FULL-TIME GUARANTEE </w:t>
      </w:r>
      <w:r w:rsidRPr="00594A73">
        <w:rPr>
          <w:rFonts w:asciiTheme="minorHAnsi" w:hAnsiTheme="minorHAnsi" w:cstheme="minorHAnsi"/>
          <w:b/>
          <w:bCs/>
          <w:color w:val="2D2D2D"/>
        </w:rPr>
        <w:t>ensuring you will always have 40 hours/week</w:t>
      </w:r>
      <w:r w:rsidRPr="00594A73">
        <w:rPr>
          <w:rFonts w:asciiTheme="minorHAnsi" w:hAnsiTheme="minorHAnsi" w:cstheme="minorHAnsi"/>
          <w:color w:val="2D2D2D"/>
        </w:rPr>
        <w:t>, and much more!</w:t>
      </w:r>
    </w:p>
    <w:p w14:paraId="0B0564E4" w14:textId="77777777" w:rsidR="00DC07D2" w:rsidRPr="00594A73" w:rsidRDefault="00DC07D2" w:rsidP="00DC07D2">
      <w:pPr>
        <w:pStyle w:val="NormalWeb"/>
        <w:shd w:val="clear" w:color="auto" w:fill="FFFFFF"/>
        <w:spacing w:before="0" w:beforeAutospacing="0" w:after="150" w:afterAutospacing="0"/>
        <w:rPr>
          <w:rFonts w:asciiTheme="minorHAnsi" w:hAnsiTheme="minorHAnsi" w:cstheme="minorHAnsi"/>
          <w:color w:val="2D2D2D"/>
        </w:rPr>
      </w:pPr>
      <w:r w:rsidRPr="00594A73">
        <w:rPr>
          <w:rFonts w:asciiTheme="minorHAnsi" w:hAnsiTheme="minorHAnsi" w:cstheme="minorHAnsi"/>
          <w:color w:val="2D2D2D"/>
        </w:rPr>
        <w:t>Registry Partners is a national provider of data abstraction, registry management and consulting services with an expert, dynamic team of quality professionals focused on data excellence and efficiency. We are looking to add even more high-quality, experienced team members.</w:t>
      </w:r>
    </w:p>
    <w:p w14:paraId="0ED8A2B9" w14:textId="77777777" w:rsidR="00DC07D2" w:rsidRDefault="00DC07D2"/>
    <w:p w14:paraId="229E963B" w14:textId="1AB47716" w:rsidR="00361F0F" w:rsidRPr="000860D2" w:rsidRDefault="000352B0" w:rsidP="000860D2">
      <w:pPr>
        <w:pStyle w:val="NormalWeb"/>
        <w:shd w:val="clear" w:color="auto" w:fill="FFFFFF"/>
        <w:spacing w:before="0" w:beforeAutospacing="0" w:after="150" w:afterAutospacing="0"/>
        <w:rPr>
          <w:rFonts w:asciiTheme="minorHAnsi" w:hAnsiTheme="minorHAnsi" w:cstheme="minorHAnsi"/>
          <w:color w:val="2D2D2D"/>
        </w:rPr>
      </w:pPr>
      <w:r>
        <w:softHyphen/>
      </w:r>
      <w:r w:rsidR="00DC07D2" w:rsidRPr="00594A73">
        <w:rPr>
          <w:rFonts w:asciiTheme="minorHAnsi" w:hAnsiTheme="minorHAnsi" w:cstheme="minorHAnsi"/>
          <w:b/>
          <w:bCs/>
          <w:color w:val="2D2D2D"/>
        </w:rPr>
        <w:t>If you are interested in the position, please apply via our website at www.RegistryPartners.com. If you have any questions you are welcome to contact Olivia Hall, Clinical Resource Specialist at 336-260-2225.</w:t>
      </w:r>
    </w:p>
    <w:sectPr w:rsidR="00361F0F" w:rsidRPr="000860D2" w:rsidSect="000352B0">
      <w:headerReference w:type="default" r:id="rId7"/>
      <w:footerReference w:type="default" r:id="rId8"/>
      <w:pgSz w:w="12240" w:h="15840"/>
      <w:pgMar w:top="2520" w:right="1440" w:bottom="1440" w:left="144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1ABAD" w14:textId="77777777" w:rsidR="00CE71BE" w:rsidRDefault="00CE71BE" w:rsidP="005154FB">
      <w:r>
        <w:separator/>
      </w:r>
    </w:p>
  </w:endnote>
  <w:endnote w:type="continuationSeparator" w:id="0">
    <w:p w14:paraId="12434164" w14:textId="77777777" w:rsidR="00CE71BE" w:rsidRDefault="00CE71BE" w:rsidP="0051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reg">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D4666" w14:textId="77777777" w:rsidR="005154FB" w:rsidRDefault="005154FB">
    <w:pPr>
      <w:pStyle w:val="Footer"/>
    </w:pPr>
    <w:r>
      <w:rPr>
        <w:noProof/>
      </w:rPr>
      <w:drawing>
        <wp:anchor distT="0" distB="0" distL="114300" distR="114300" simplePos="0" relativeHeight="251659264" behindDoc="0" locked="0" layoutInCell="1" allowOverlap="0" wp14:anchorId="50C9FA67" wp14:editId="23BE7255">
          <wp:simplePos x="0" y="0"/>
          <wp:positionH relativeFrom="column">
            <wp:posOffset>-979170</wp:posOffset>
          </wp:positionH>
          <wp:positionV relativeFrom="page">
            <wp:posOffset>9372600</wp:posOffset>
          </wp:positionV>
          <wp:extent cx="7886700" cy="695325"/>
          <wp:effectExtent l="0" t="0" r="1270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L-Letterhead-2015-3-Foote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86700" cy="6953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0DF2" w14:textId="77777777" w:rsidR="00CE71BE" w:rsidRDefault="00CE71BE" w:rsidP="005154FB">
      <w:r>
        <w:separator/>
      </w:r>
    </w:p>
  </w:footnote>
  <w:footnote w:type="continuationSeparator" w:id="0">
    <w:p w14:paraId="3903AD8F" w14:textId="77777777" w:rsidR="00CE71BE" w:rsidRDefault="00CE71BE" w:rsidP="0051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93C0" w14:textId="77777777" w:rsidR="005154FB" w:rsidRDefault="005154FB">
    <w:pPr>
      <w:pStyle w:val="Header"/>
    </w:pPr>
    <w:r>
      <w:rPr>
        <w:noProof/>
      </w:rPr>
      <w:drawing>
        <wp:anchor distT="0" distB="0" distL="114300" distR="114300" simplePos="0" relativeHeight="251658240" behindDoc="0" locked="0" layoutInCell="1" allowOverlap="1" wp14:anchorId="2DE7A2B5" wp14:editId="2549BEC5">
          <wp:simplePos x="0" y="0"/>
          <wp:positionH relativeFrom="page">
            <wp:posOffset>-60385</wp:posOffset>
          </wp:positionH>
          <wp:positionV relativeFrom="page">
            <wp:posOffset>8626</wp:posOffset>
          </wp:positionV>
          <wp:extent cx="8386298" cy="147981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L-Letterhead-2015-3-Header.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386298" cy="14798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503FF"/>
    <w:multiLevelType w:val="hybridMultilevel"/>
    <w:tmpl w:val="E8B0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C0983"/>
    <w:multiLevelType w:val="hybridMultilevel"/>
    <w:tmpl w:val="2C6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E5978"/>
    <w:multiLevelType w:val="multilevel"/>
    <w:tmpl w:val="34146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E13AFC"/>
    <w:multiLevelType w:val="hybridMultilevel"/>
    <w:tmpl w:val="31A0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4FB"/>
    <w:rsid w:val="000352B0"/>
    <w:rsid w:val="000858EC"/>
    <w:rsid w:val="000860D2"/>
    <w:rsid w:val="002852CE"/>
    <w:rsid w:val="002D7197"/>
    <w:rsid w:val="00371B78"/>
    <w:rsid w:val="00434B41"/>
    <w:rsid w:val="005154FB"/>
    <w:rsid w:val="00544460"/>
    <w:rsid w:val="006A7E9B"/>
    <w:rsid w:val="006C1B60"/>
    <w:rsid w:val="006F0CA3"/>
    <w:rsid w:val="0070416A"/>
    <w:rsid w:val="007108FD"/>
    <w:rsid w:val="007645FB"/>
    <w:rsid w:val="00CE71BE"/>
    <w:rsid w:val="00DC07D2"/>
    <w:rsid w:val="00EA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E4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4FB"/>
    <w:pPr>
      <w:tabs>
        <w:tab w:val="center" w:pos="4680"/>
        <w:tab w:val="right" w:pos="9360"/>
      </w:tabs>
    </w:pPr>
  </w:style>
  <w:style w:type="character" w:customStyle="1" w:styleId="HeaderChar">
    <w:name w:val="Header Char"/>
    <w:basedOn w:val="DefaultParagraphFont"/>
    <w:link w:val="Header"/>
    <w:uiPriority w:val="99"/>
    <w:rsid w:val="005154FB"/>
  </w:style>
  <w:style w:type="paragraph" w:styleId="Footer">
    <w:name w:val="footer"/>
    <w:basedOn w:val="Normal"/>
    <w:link w:val="FooterChar"/>
    <w:uiPriority w:val="99"/>
    <w:unhideWhenUsed/>
    <w:rsid w:val="005154FB"/>
    <w:pPr>
      <w:tabs>
        <w:tab w:val="center" w:pos="4680"/>
        <w:tab w:val="right" w:pos="9360"/>
      </w:tabs>
    </w:pPr>
  </w:style>
  <w:style w:type="character" w:customStyle="1" w:styleId="FooterChar">
    <w:name w:val="Footer Char"/>
    <w:basedOn w:val="DefaultParagraphFont"/>
    <w:link w:val="Footer"/>
    <w:uiPriority w:val="99"/>
    <w:rsid w:val="005154FB"/>
  </w:style>
  <w:style w:type="paragraph" w:styleId="ListParagraph">
    <w:name w:val="List Paragraph"/>
    <w:basedOn w:val="Normal"/>
    <w:uiPriority w:val="34"/>
    <w:qFormat/>
    <w:rsid w:val="00DC07D2"/>
    <w:pPr>
      <w:spacing w:after="160" w:line="259" w:lineRule="auto"/>
      <w:ind w:left="720"/>
      <w:contextualSpacing/>
    </w:pPr>
    <w:rPr>
      <w:sz w:val="22"/>
      <w:szCs w:val="22"/>
    </w:rPr>
  </w:style>
  <w:style w:type="paragraph" w:styleId="NormalWeb">
    <w:name w:val="Normal (Web)"/>
    <w:basedOn w:val="Normal"/>
    <w:uiPriority w:val="99"/>
    <w:unhideWhenUsed/>
    <w:rsid w:val="00DC07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3</cp:revision>
  <dcterms:created xsi:type="dcterms:W3CDTF">2021-03-24T19:53:00Z</dcterms:created>
  <dcterms:modified xsi:type="dcterms:W3CDTF">2021-03-24T20:16:00Z</dcterms:modified>
</cp:coreProperties>
</file>